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88R13973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H.J.R.</w:t>
      </w:r>
      <w:r xml:space="preserve">
        <w:t> </w:t>
      </w:r>
      <w:r>
        <w:t xml:space="preserve">No.</w:t>
      </w:r>
      <w:r xml:space="preserve">
        <w:t> </w:t>
      </w:r>
      <w:r>
        <w:t xml:space="preserve">168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limit the rate of a state sales or use tax.</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The rate of a state sales or use tax may not exceed 6.25 percent of the sales price of an item.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to limit the rate of a state sales or use tax."</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