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Martinez Fischer</w:t>
      </w:r>
      <w:r xml:space="preserve">
        <w:tab wTab="150" tlc="none" cTlc="0"/>
      </w:r>
      <w:r>
        <w:t xml:space="preserve">H.J.R.</w:t>
      </w:r>
      <w:r xml:space="preserve">
        <w:t> </w:t>
      </w:r>
      <w:r>
        <w:t xml:space="preserve">No.</w:t>
      </w:r>
      <w:r xml:space="preserve">
        <w:t> </w:t>
      </w:r>
      <w:r>
        <w:t xml:space="preserve">183</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to authorize the legislature to exempt from ad valorem taxation the real and personal property owned and exclusively used by a labor organization for the organization's operations.</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VIII, Texas Constitution, is amended by adding Section 1-w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1-w.</w:t>
      </w:r>
      <w:r>
        <w:rPr>
          <w:u w:val="single"/>
        </w:rPr>
        <w:t xml:space="preserve"> </w:t>
      </w:r>
      <w:r>
        <w:rPr>
          <w:u w:val="single"/>
        </w:rPr>
        <w:t xml:space="preserve"> </w:t>
      </w:r>
      <w:r>
        <w:rPr>
          <w:u w:val="single"/>
        </w:rPr>
        <w:t xml:space="preserve">The legislature by general law may exempt from ad valorem taxation the total market value of the real and personal property owned and exclusively used by a labor organization for the organization's operations. </w:t>
      </w:r>
      <w:r>
        <w:rPr>
          <w:u w:val="single"/>
        </w:rPr>
        <w:t xml:space="preserve"> </w:t>
      </w:r>
      <w:r>
        <w:rPr>
          <w:u w:val="single"/>
        </w:rPr>
        <w:t xml:space="preserve">The legislature may define "labor organization" for purposes of this section. </w:t>
      </w:r>
      <w:r>
        <w:rPr>
          <w:u w:val="single"/>
        </w:rPr>
        <w:t xml:space="preserve"> </w:t>
      </w:r>
      <w:r>
        <w:rPr>
          <w:u w:val="single"/>
        </w:rPr>
        <w:t xml:space="preserve">The legislature may prescribe additional eligibility requirements for the exemption.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to authorize the legislature to exempt from ad valorem taxation the real and personal property owned and exclusively used by a labor organization for the organization's operations."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183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