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Children's Hospital Association of Texas is celebrating Children's Hospital Day on January 25, 2023; and</w:t>
      </w:r>
    </w:p>
    <w:p w:rsidR="003F3435" w:rsidRDefault="0032493E">
      <w:pPr>
        <w:spacing w:line="480" w:lineRule="auto"/>
        <w:ind w:firstLine="720"/>
        <w:jc w:val="both"/>
      </w:pPr>
      <w:r>
        <w:t xml:space="preserve">WHEREAS, Approximately one out of every ten children in the United States lives in Texas, and it is imperative that these children have access to the highest level of comprehensive pediatric care in the country; and</w:t>
      </w:r>
    </w:p>
    <w:p w:rsidR="003F3435" w:rsidRDefault="0032493E">
      <w:pPr>
        <w:spacing w:line="480" w:lineRule="auto"/>
        <w:ind w:firstLine="720"/>
        <w:jc w:val="both"/>
      </w:pPr>
      <w:r>
        <w:t xml:space="preserve">WHEREAS, The State of Texas has recognized Children's Health, the Children's Hospital of San Antonio, Cook Children's Medical Center, Driscoll Children's Hospital, El Paso Children's Hospital, Healthbridge Children's Hospital, Covenant Children's Hospital, Dell Children's Medical Center at Ascension Seton, Shriners Children's Texas, Texas Children's Hospital, and Scottish Rite for Children as "children's hospitals" for the purposes of the state Medicaid program; and</w:t>
      </w:r>
    </w:p>
    <w:p w:rsidR="003F3435" w:rsidRDefault="0032493E">
      <w:pPr>
        <w:spacing w:line="480" w:lineRule="auto"/>
        <w:ind w:firstLine="720"/>
        <w:jc w:val="both"/>
      </w:pPr>
      <w:r>
        <w:t xml:space="preserve">WHEREAS, These comprehensive hospitals provide lifesaving care to children across the state and serve as safety nets for their families; the hospitals fund pediatric specialists and subspecialists, and as a result, all children have access to the care they need, regardless of their family's ability to pay; and</w:t>
      </w:r>
    </w:p>
    <w:p w:rsidR="003F3435" w:rsidRDefault="0032493E">
      <w:pPr>
        <w:spacing w:line="480" w:lineRule="auto"/>
        <w:ind w:firstLine="720"/>
        <w:jc w:val="both"/>
      </w:pPr>
      <w:r>
        <w:t xml:space="preserve">WHEREAS, By providing high-quality pediatric care, children's hospitals are helping to ensure the health and well-being of countless young Texans, and they are indeed deserving of recognition for the vital role they play in the future of the Lone Star State; now, therefore, be it</w:t>
      </w:r>
    </w:p>
    <w:p w:rsidR="003F3435" w:rsidRDefault="0032493E">
      <w:pPr>
        <w:spacing w:line="480" w:lineRule="auto"/>
        <w:ind w:firstLine="720"/>
        <w:jc w:val="both"/>
      </w:pPr>
      <w:r>
        <w:t xml:space="preserve">RESOLVED, That the House of Representatives of the 88th Texas Legislature hereby commemorate Children's Hospital Day on January 25, 2023, and commend the state's children's hospitals for their important work; and, be it further</w:t>
      </w:r>
    </w:p>
    <w:p w:rsidR="003F3435" w:rsidRDefault="0032493E">
      <w:pPr>
        <w:spacing w:line="480" w:lineRule="auto"/>
        <w:ind w:firstLine="720"/>
        <w:jc w:val="both"/>
      </w:pPr>
      <w:r>
        <w:t xml:space="preserve">RESOLVED, That an official copy of this resolution be prepared for these outstanding institutions and for the Children's Hospital Association of Texas as an expression of high regard by the Texas House of Representatives.</w:t>
      </w:r>
    </w:p>
    <w:p w:rsidR="003F3435" w:rsidRDefault="0032493E">
      <w:pPr>
        <w:jc w:val="both"/>
      </w:pPr>
    </w:p>
    <w:p w:rsidR="003F3435" w:rsidRDefault="0032493E">
      <w:pPr>
        <w:jc w:val="right"/>
      </w:pPr>
      <w:r>
        <w:t xml:space="preserve">Rose</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22 was adopted by the House on January 25,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