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Hypertrophic Cardiomyopathy Awareness Day is taking place on February 22, 2023, and this occasion provides a fitting opportunity to promote better understanding of this health issue; and</w:t>
      </w:r>
    </w:p>
    <w:p w:rsidR="003F3435" w:rsidRDefault="0032493E">
      <w:pPr>
        <w:spacing w:line="480" w:lineRule="auto"/>
        <w:ind w:firstLine="720"/>
        <w:jc w:val="both"/>
      </w:pPr>
      <w:r>
        <w:t xml:space="preserve">WHEREAS, Hypertrophic cardiomyopathy (HCM) is a chronic cardiovascular disease that involves thickening of the heart muscle and can potentially lead to debilitating symptoms and serious complications, including heart failure, atrial fibrillation, stroke, and in rare cases, sudden cardiac death; and</w:t>
      </w:r>
    </w:p>
    <w:p w:rsidR="003F3435" w:rsidRDefault="0032493E">
      <w:pPr>
        <w:spacing w:line="480" w:lineRule="auto"/>
        <w:ind w:firstLine="720"/>
        <w:jc w:val="both"/>
      </w:pPr>
      <w:r>
        <w:t xml:space="preserve">WHEREAS, HCM is the most common inheritable heart disease; it can affect anyone, regardless of age, gender, or ethnicity, and it has a reported prevalence ranging from 1 in 200 individuals to 1 in 500 individuals in the general population; an estimated 58,722 to 146,804 people in Texas have HCM, although approximately 85 percent of them remain undiagnosed; and</w:t>
      </w:r>
    </w:p>
    <w:p w:rsidR="003F3435" w:rsidRDefault="0032493E">
      <w:pPr>
        <w:spacing w:line="480" w:lineRule="auto"/>
        <w:ind w:firstLine="720"/>
        <w:jc w:val="both"/>
      </w:pPr>
      <w:r>
        <w:t xml:space="preserve">WHEREAS, HCM shares symptoms with other common cardiovascular and pulmonary diseases, such as shortness of breath, chest pain, fatigue, palpitations, and fainting, and those similarities make it difficult to accurately diagnose HCM; in addition, the all-cause mortality risk is three to four times higher in patients with HCM than that of the general population; in order to receive a diagnosis, patients should know their medical history and stay informed about the signs and symptoms of HCM; and</w:t>
      </w:r>
    </w:p>
    <w:p w:rsidR="003F3435" w:rsidRDefault="0032493E">
      <w:pPr>
        <w:spacing w:line="480" w:lineRule="auto"/>
        <w:ind w:firstLine="720"/>
        <w:jc w:val="both"/>
      </w:pPr>
      <w:r>
        <w:t xml:space="preserve">WHEREAS, Health care providers must conduct thorough screenings with cardiac health questions to help identify a risk of both genetic and congenital cardiac disorders; they may also conduct several tests, including an echocardiogram, a cardiac MRI, or genetic testing to confirm a family history of HCM, and they must examine the heart to diagnose HCM; and</w:t>
      </w:r>
    </w:p>
    <w:p w:rsidR="003F3435" w:rsidRDefault="0032493E">
      <w:pPr>
        <w:spacing w:line="480" w:lineRule="auto"/>
        <w:ind w:firstLine="720"/>
        <w:jc w:val="both"/>
      </w:pPr>
      <w:r>
        <w:t xml:space="preserve">WHEREAS, Following a diagnosis of HCM, it is important for patients to work with their health care providers to learn more about the disease and different management options, such as prescription medicines and surgical treatments; and</w:t>
      </w:r>
    </w:p>
    <w:p w:rsidR="003F3435" w:rsidRDefault="0032493E">
      <w:pPr>
        <w:spacing w:line="480" w:lineRule="auto"/>
        <w:ind w:firstLine="720"/>
        <w:jc w:val="both"/>
      </w:pPr>
      <w:r>
        <w:t xml:space="preserve">WHEREAS, Hypertrophic cardiomyopathy is a serious and life-threatening disease, and the observance of Hypertrophic Cardiomyopathy Awareness Day unites people around the world in their commitment to improving the quality of life for patients; now, therefore, be it</w:t>
      </w:r>
    </w:p>
    <w:p w:rsidR="003F3435" w:rsidRDefault="0032493E">
      <w:pPr>
        <w:spacing w:line="480" w:lineRule="auto"/>
        <w:ind w:firstLine="720"/>
        <w:jc w:val="both"/>
      </w:pPr>
      <w:r>
        <w:t xml:space="preserve">RESOLVED, That the House of Representatives of the 88th Texas Legislature hereby recognize February 22, 2023, as Hypertrophic Cardiomyopathy Awareness Day and urge all Texans to learn more about the disease; and, be it further</w:t>
      </w:r>
    </w:p>
    <w:p w:rsidR="003F3435" w:rsidRDefault="0032493E">
      <w:pPr>
        <w:spacing w:line="480" w:lineRule="auto"/>
        <w:ind w:firstLine="720"/>
        <w:jc w:val="both"/>
      </w:pPr>
      <w:r>
        <w:t xml:space="preserve">RESOLVED, That an official copy of this resolution be prepared for the Hypertrophic Cardiomyopathy Association as an expression of high regard by the Texas House of Representatives.</w:t>
      </w:r>
    </w:p>
    <w:p w:rsidR="003F3435" w:rsidRDefault="0032493E">
      <w:pPr>
        <w:jc w:val="both"/>
      </w:pPr>
    </w:p>
    <w:p w:rsidR="003F3435" w:rsidRDefault="0032493E">
      <w:pPr>
        <w:jc w:val="right"/>
      </w:pPr>
      <w:r>
        <w:t xml:space="preserve">Lalani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77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