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88R9938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H.R.</w:t>
      </w:r>
      <w:r xml:space="preserve">
        <w:t> </w:t>
      </w:r>
      <w:r>
        <w:t xml:space="preserve">No.</w:t>
      </w:r>
      <w:r xml:space="preserve">
        <w:t> </w:t>
      </w:r>
      <w:r>
        <w:t xml:space="preserve">106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Granbury Chamber of Commerce and Leadership Granbury are gathering in Austin on February 2, 2023, to celebrate Hood County Day at the Capitol; and</w:t>
      </w:r>
    </w:p>
    <w:p w:rsidR="003F3435" w:rsidRDefault="0032493E">
      <w:pPr>
        <w:spacing w:line="480" w:lineRule="auto"/>
        <w:ind w:firstLine="720"/>
        <w:jc w:val="both"/>
      </w:pPr>
      <w:r>
        <w:t xml:space="preserve">WHEREAS, Situated on Lake Granbury, the county seat of Granbury was founded in 1854 and incorporated in 1871; recognized by </w:t>
      </w:r>
      <w:r>
        <w:rPr>
          <w:i/>
        </w:rPr>
        <w:t xml:space="preserve">USA Today</w:t>
      </w:r>
      <w:r>
        <w:t xml:space="preserve"> as the Best Historic Small Town in 2019, 2020, and 2021, the city continues to maintain and improve its historic downtown square, its beautifully restored homes, and the famous Hood County Courthouse; and</w:t>
      </w:r>
    </w:p>
    <w:p w:rsidR="003F3435" w:rsidRDefault="0032493E">
      <w:pPr>
        <w:spacing w:line="480" w:lineRule="auto"/>
        <w:ind w:firstLine="720"/>
        <w:jc w:val="both"/>
      </w:pPr>
      <w:r>
        <w:t xml:space="preserve">WHEREAS, Granbury and Hood County are both known for their agribusiness, with hay, peanuts, and pecans among their most notable crops, and the area's economy is further driven by natural gas production and tourism; over the years, Granbury has developed a reputation for its excellent celebrations and numerous festivals, which draw visitors from all across the country; moreover, the Granbury Opera House and the New Granbury Live, as well as many other local venues, provide an amazing array of music throughout the week; and</w:t>
      </w:r>
    </w:p>
    <w:p w:rsidR="003F3435" w:rsidRDefault="0032493E">
      <w:pPr>
        <w:spacing w:line="480" w:lineRule="auto"/>
        <w:ind w:firstLine="720"/>
        <w:jc w:val="both"/>
      </w:pPr>
      <w:r>
        <w:t xml:space="preserve">WHEREAS, Hood County is a unique and fascinating part of the Lone Star State, and it is a pleasure to join in honoring its citizens for working to preserve their rich history while they build an even brighter future for the area they call home; now, therefore, be it</w:t>
      </w:r>
    </w:p>
    <w:p w:rsidR="003F3435" w:rsidRDefault="0032493E">
      <w:pPr>
        <w:spacing w:line="480" w:lineRule="auto"/>
        <w:ind w:firstLine="720"/>
        <w:jc w:val="both"/>
      </w:pPr>
      <w:r>
        <w:t xml:space="preserve">RESOLVED, That the House of Representatives of the 88th Texas Legislature hereby recognize February 2, 2023, as Hood County Day at the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