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Since 1950, the Freemasons of the Grand Lodge of Texas have designated a week in March to pay tribute to our public school system; and</w:t>
      </w:r>
    </w:p>
    <w:p w:rsidR="003F3435" w:rsidRDefault="0032493E">
      <w:pPr>
        <w:spacing w:line="480" w:lineRule="auto"/>
        <w:ind w:firstLine="720"/>
        <w:jc w:val="both"/>
      </w:pPr>
      <w:r>
        <w:t xml:space="preserve">WHEREAS, Many of the state's earliest leaders were Masons who led the movement for public education; these included Stephen</w:t>
      </w:r>
      <w:r xml:space="preserve">
        <w:t> </w:t>
      </w:r>
      <w:r>
        <w:t xml:space="preserve">F.</w:t>
      </w:r>
      <w:r xml:space="preserve">
        <w:t> </w:t>
      </w:r>
      <w:r>
        <w:t xml:space="preserve">Austin and Mirabeau B. Lamar, nicknamed the "Father of Texas Education" for successfully advocating for a permanent endowment to support public education; thanks to his efforts, such a fund continues to supplement the education budget today; and</w:t>
      </w:r>
    </w:p>
    <w:p w:rsidR="003F3435" w:rsidRDefault="0032493E">
      <w:pPr>
        <w:spacing w:line="480" w:lineRule="auto"/>
        <w:ind w:firstLine="720"/>
        <w:jc w:val="both"/>
      </w:pPr>
      <w:r>
        <w:t xml:space="preserve">WHEREAS, In addition to their influence in shaping policy, Freemasons also established schools across Texas,</w:t>
      </w:r>
      <w:r>
        <w:t xml:space="preserve"> often opening the doors of their lodges to any person with a desire for learning; they championed access to education for all at a crucial point in Texas history, and that dedication to public schools has remained an important focus of the organization; current members contribute to their communities by recognizing teachers with awards and providing scholarships to deserving students; and</w:t>
      </w:r>
    </w:p>
    <w:p w:rsidR="003F3435" w:rsidRDefault="0032493E">
      <w:pPr>
        <w:spacing w:line="480" w:lineRule="auto"/>
        <w:ind w:firstLine="720"/>
        <w:jc w:val="both"/>
      </w:pPr>
      <w:r>
        <w:t xml:space="preserve">WHEREAS, Texas public schools prepare a diverse student population for the unique challenges of the 21st century, and the success of these institutions relies on the hard work and cooperation of numerous professionals and volunteers alike; and</w:t>
      </w:r>
    </w:p>
    <w:p w:rsidR="003F3435" w:rsidRDefault="0032493E">
      <w:pPr>
        <w:spacing w:line="480" w:lineRule="auto"/>
        <w:ind w:firstLine="720"/>
        <w:jc w:val="both"/>
      </w:pPr>
      <w:r>
        <w:t xml:space="preserve">WHEREAS, A quality education is vital to the prosperity of individuals, families, communities, and the entire state, and it is indeed appropriate to pause and acknowledge the contributions of public schools to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6 through 10, 2023, as Texas Public Schools Week and honor the members of the Masonic Grand Lodge of Texas for their commitment to these public institutions; and, be it further</w:t>
      </w:r>
    </w:p>
    <w:p w:rsidR="003F3435" w:rsidRDefault="0032493E">
      <w:pPr>
        <w:spacing w:line="480" w:lineRule="auto"/>
        <w:ind w:firstLine="720"/>
        <w:jc w:val="both"/>
      </w:pPr>
      <w:r>
        <w:t xml:space="preserve">RESOLVED, That an official copy of this resolution be prepared for the Grand Lodge of Texas as an expression of high regard by the Texas House of Representatives.</w:t>
      </w:r>
    </w:p>
    <w:p w:rsidR="003F3435" w:rsidRDefault="0032493E">
      <w:pPr>
        <w:jc w:val="both"/>
      </w:pPr>
    </w:p>
    <w:p w:rsidR="003F3435" w:rsidRDefault="0032493E">
      <w:pPr>
        <w:jc w:val="right"/>
      </w:pPr>
      <w:r>
        <w:t xml:space="preserve">Raney</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154 was adopted by the House on March 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