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Refugio County are gathering in Austin on March 7, 2023, to celebrate Refugio County Day at the State Capitol; and</w:t>
      </w:r>
    </w:p>
    <w:p w:rsidR="003F3435" w:rsidRDefault="0032493E">
      <w:pPr>
        <w:spacing w:line="480" w:lineRule="auto"/>
        <w:ind w:firstLine="720"/>
        <w:jc w:val="both"/>
      </w:pPr>
      <w:r>
        <w:t xml:space="preserve">WHEREAS, Situated in the Coastal Prairies region along the lower Gulf Coast, Refugio County was organized as one of the thirteen original counties of the Republic of Texas, with the town of Refugio as its county seat; both the town and county are named for Nuestra Señora del Refugio Mission, which was founded in the area in 1793 and remained in operation until 1830; and</w:t>
      </w:r>
    </w:p>
    <w:p w:rsidR="003F3435" w:rsidRDefault="0032493E">
      <w:pPr>
        <w:spacing w:line="480" w:lineRule="auto"/>
        <w:ind w:firstLine="720"/>
        <w:jc w:val="both"/>
      </w:pPr>
      <w:r>
        <w:t xml:space="preserve">WHEREAS, Agriculture is a leading industry in Refugio County, and the area serves as an important source of livestock, sorghum, cotton, corn, wheat, and hay; the county has also reaped economic benefits derived from the region's natural resources, including petroleum, natural gas, and industrial sand; in addition, hunters are drawn to the county for its diverse wildlife; and</w:t>
      </w:r>
    </w:p>
    <w:p w:rsidR="003F3435" w:rsidRDefault="0032493E">
      <w:pPr>
        <w:spacing w:line="480" w:lineRule="auto"/>
        <w:ind w:firstLine="720"/>
        <w:jc w:val="both"/>
      </w:pPr>
      <w:r>
        <w:t xml:space="preserve">WHEREAS, Today, Refugio County is home to more than 6,700 people; residents and visitors alike have enjoyed attending annual events hosted by the town of Refugio, such as the Refugio County Fair; and</w:t>
      </w:r>
    </w:p>
    <w:p w:rsidR="003F3435" w:rsidRDefault="0032493E">
      <w:pPr>
        <w:spacing w:line="480" w:lineRule="auto"/>
        <w:ind w:firstLine="720"/>
        <w:jc w:val="both"/>
      </w:pPr>
      <w:r>
        <w:t xml:space="preserve">WHEREAS, The people of Refugio County take great pride in their rich history as they work together to build an even brighter future, and it is indeed fitting to honor them for their unique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Refugio County Day at the State Capitol and extend a warm welcome to the visiting delegation.</w:t>
      </w:r>
    </w:p>
    <w:p w:rsidR="003F3435" w:rsidRDefault="0032493E">
      <w:pPr>
        <w:jc w:val="both"/>
      </w:pPr>
    </w:p>
    <w:p w:rsidR="003F3435" w:rsidRDefault="0032493E">
      <w:pPr>
        <w:jc w:val="right"/>
      </w:pPr>
      <w:r>
        <w:t xml:space="preserve">Lozano</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214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