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88R10863 BK-D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Thompson of Brazoria</w:t>
      </w:r>
      <w:r xml:space="preserve">
        <w:tab wTab="150" tlc="none" cTlc="0"/>
      </w:r>
      <w:r>
        <w:t xml:space="preserve">H.R.</w:t>
      </w:r>
      <w:r xml:space="preserve">
        <w:t> </w:t>
      </w:r>
      <w:r>
        <w:t xml:space="preserve">No.</w:t>
      </w:r>
      <w:r xml:space="preserve">
        <w:t> </w:t>
      </w:r>
      <w:r>
        <w:t xml:space="preserve">225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R E S O L U T I O N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Dr.</w:t>
      </w:r>
      <w:r xml:space="preserve">
        <w:t> </w:t>
      </w:r>
      <w:r>
        <w:t xml:space="preserve">Mary Campbell-Fox, cofounder of Campbell Family Practice and Ghebranious Internal Medicine Associates in Houston, is serving as Physician of the Day at the State Capitol on February</w:t>
      </w:r>
      <w:r xml:space="preserve">
        <w:t> </w:t>
      </w:r>
      <w:r>
        <w:t xml:space="preserve">28, 2023;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A graduate of the University of Houston, Dr.</w:t>
      </w:r>
      <w:r xml:space="preserve">
        <w:t> </w:t>
      </w:r>
      <w:r>
        <w:t xml:space="preserve">Campbell-Fox completed her medical studies at the Texas College of Osteopathic Medicine in Fort Worth and her internship training at Grandview Medical Center in Dayton, Ohio; she previously worked at Memorial Hermann Southeast Hospital, where she was named Physician of the Year in 1989 and served in the role of chief of staff in 2003;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A board-certified osteopathic family physician, Dr.</w:t>
      </w:r>
      <w:r xml:space="preserve">
        <w:t> </w:t>
      </w:r>
      <w:r>
        <w:t xml:space="preserve">Campbell-Fox has cared for patients in the Houston, Pearland, and Clear Lake communities since 1989; she also currently serves as medical director for Memorial Hermann WAVE and Kruse Health Centers, and she holds membership in a number of local, state, and national medical organizations;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Dr.</w:t>
      </w:r>
      <w:r xml:space="preserve">
        <w:t> </w:t>
      </w:r>
      <w:r>
        <w:t xml:space="preserve">Campbell-Fox is the proud mother of five children, and in her leisure time, she enjoys traveling, horseback riding, scrapbooking, and studying genealogy;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Over the course of her career, Dr.</w:t>
      </w:r>
      <w:r xml:space="preserve">
        <w:t> </w:t>
      </w:r>
      <w:r>
        <w:t xml:space="preserve">Mary Campbell-Fox has provided skilled and compassionate care to countless Texans, and it is indeed a pleasure to welcome this esteemed medical professional to the State Capitol; now, therefore, be it</w:t>
      </w:r>
    </w:p>
    <w:p w:rsidR="003F3435" w:rsidRDefault="0032493E">
      <w:pPr>
        <w:spacing w:line="480" w:lineRule="auto"/>
        <w:ind w:firstLine="720"/>
        <w:jc w:val="both"/>
      </w:pPr>
      <w:r>
        <w:t xml:space="preserve">RESOLVED, That the House of Representatives of the 88th Texas Legislature hereby honor Dr.</w:t>
      </w:r>
      <w:r xml:space="preserve">
        <w:t> </w:t>
      </w:r>
      <w:r>
        <w:t xml:space="preserve">Mary Campbell-Fox for her participation in the Physician of the Day program and extend to her sincere best wishes for the future; and, be it further</w:t>
      </w:r>
    </w:p>
    <w:p w:rsidR="003F3435" w:rsidRDefault="0032493E">
      <w:pPr>
        <w:spacing w:line="480" w:lineRule="auto"/>
        <w:ind w:firstLine="720"/>
        <w:jc w:val="both"/>
      </w:pPr>
      <w:r>
        <w:t xml:space="preserve">RESOLVED, That an official copy of this resolution be prepared for Dr.</w:t>
      </w:r>
      <w:r xml:space="preserve">
        <w:t> </w:t>
      </w:r>
      <w:r>
        <w:t xml:space="preserve">Campbell-Fox as an expression of high regard by the Texas House of Representatives.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H.R.</w:t>
    </w:r>
    <w:r xml:space="preserve">
      <w:t> </w:t>
    </w:r>
    <w:r>
      <w:t xml:space="preserve">No.</w:t>
    </w:r>
    <w:r xml:space="preserve">
      <w:t> </w:t>
    </w:r>
    <w:r>
      <w:t xml:space="preserve">225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