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Beaumont, Port Arthur, Orange, and surrounding communities are gathering in Austin on February 27 and 28, 2023, to celebrate Golden Triangle Days at the State Capitol; and</w:t>
      </w:r>
    </w:p>
    <w:p w:rsidR="003F3435" w:rsidRDefault="0032493E">
      <w:pPr>
        <w:spacing w:line="480" w:lineRule="auto"/>
        <w:ind w:firstLine="720"/>
        <w:jc w:val="both"/>
      </w:pPr>
      <w:r>
        <w:t xml:space="preserve">WHEREAS, Situated on the Gulf Coast and western Louisiana border, amid low marshland, this region within Jefferson and Orange Counties is well known for its rich natural resources, and in its early years, the area grew as an active riverport that served as a center for cattle raisers, farmers, lumber workers, and rice millers; the discovery of oil at Spindletop in 1901 led to a boom in industry and wealth, and the area of land between the cities of Beaumont, Orange, and Port Arthur was deemed the Golden Triangle; known for its strong industrial infrastructure, which includes the impressive ports of Beaumont and Port Arthur, this dynamic region is now one of the largest refining and petrochemical hubs in the world; and</w:t>
      </w:r>
    </w:p>
    <w:p w:rsidR="003F3435" w:rsidRDefault="0032493E">
      <w:pPr>
        <w:spacing w:line="480" w:lineRule="auto"/>
        <w:ind w:firstLine="720"/>
        <w:jc w:val="both"/>
      </w:pPr>
      <w:r>
        <w:t xml:space="preserve">WHEREAS, The approximately 400,000 residents of the Golden Triangle have access to distinguished educational institutions, including Lamar University, Lamar State College Orange, Lamar State College Port Arthur, and Lamar Institute of Technology; the public also benefits from the extraordinary landscape of Southeast Texas, which lends itself to various environmental tourism sites, such as Shangri La Botanical Gardens and Nature Center, the Big Thicket National Preserve, Sea Rim State Park, and the McFaddin National Wildlife Refuge; moreover, there are numerous historical and cultural attractions, including Beaumont's Crockett Street Entertainment District, the Spindletop-Gladys City Boomtown Museum, the McFaddin-Ward House, the Sabine Pass Battleground State Historic Site, and the Museum of the Gulf Coast; and</w:t>
      </w:r>
    </w:p>
    <w:p w:rsidR="003F3435" w:rsidRDefault="0032493E">
      <w:pPr>
        <w:spacing w:line="480" w:lineRule="auto"/>
        <w:ind w:firstLine="720"/>
        <w:jc w:val="both"/>
      </w:pPr>
      <w:r>
        <w:t xml:space="preserve">WHEREAS, Since 2007, leaders from the Beaumont, Port Arthur, and Orange chambers of commerce have combined their advocacy efforts during sessions of the Texas Legislature, and Golden Triangle Days at the Capitol provide an opportunity for citizens to build business relationships with state officials and others throughout Southeast Texas; this year, representatives from Beaumont, Bridge City, Groves, Nederland, Orange, Port Arthur, Port Neches, and Vidor are attending the event; and</w:t>
      </w:r>
    </w:p>
    <w:p w:rsidR="003F3435" w:rsidRDefault="0032493E">
      <w:pPr>
        <w:spacing w:line="480" w:lineRule="auto"/>
        <w:ind w:firstLine="720"/>
        <w:jc w:val="both"/>
      </w:pPr>
      <w:r>
        <w:t xml:space="preserve">WHEREAS, Celebrating their rich history as they work to build an even brighter future, residents of the Golden Triangle may indeed take great pride in the important role their communities continue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27 and 28, 2023, as Golden Triangle Days at the State Capitol and extend to the visiting delegations sincere best wishes for a rewarding and memorable stay in Austin.</w:t>
      </w:r>
    </w:p>
    <w:p w:rsidR="003F3435" w:rsidRDefault="0032493E">
      <w:pPr>
        <w:jc w:val="both"/>
      </w:pPr>
    </w:p>
    <w:p w:rsidR="003F3435" w:rsidRDefault="0032493E">
      <w:pPr>
        <w:jc w:val="right"/>
      </w:pPr>
      <w:r>
        <w:t xml:space="preserve">Phelan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232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