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88R12000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Dallas</w:t>
      </w:r>
      <w:r xml:space="preserve">
        <w:tab wTab="150" tlc="none" cTlc="0"/>
      </w:r>
      <w:r>
        <w:t xml:space="preserve">H.R.</w:t>
      </w:r>
      <w:r xml:space="preserve">
        <w:t> </w:t>
      </w:r>
      <w:r>
        <w:t xml:space="preserve">No.</w:t>
      </w:r>
      <w:r xml:space="preserve">
        <w:t> </w:t>
      </w:r>
      <w:r>
        <w:t xml:space="preserve">243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Positive Women's Network (PWN) Texas Strike Force is gathering in Austin on March 27, 2023, for the seventh biennial HIV Advocacy Day at the State Capitol; and</w:t>
      </w:r>
    </w:p>
    <w:p w:rsidR="003F3435" w:rsidRDefault="0032493E">
      <w:pPr>
        <w:spacing w:line="480" w:lineRule="auto"/>
        <w:ind w:firstLine="720"/>
        <w:jc w:val="both"/>
      </w:pPr>
      <w:r>
        <w:t xml:space="preserve">WHEREAS, This event is a statewide effort to bring together Texans living with or affected by HIV and AIDS in order to promote awareness and visibility of this health epidemic; and</w:t>
      </w:r>
    </w:p>
    <w:p w:rsidR="003F3435" w:rsidRDefault="0032493E">
      <w:pPr>
        <w:spacing w:line="480" w:lineRule="auto"/>
        <w:ind w:firstLine="720"/>
        <w:jc w:val="both"/>
      </w:pPr>
      <w:r>
        <w:t xml:space="preserve">WHEREAS, The Department of State Health Services estimates that Texas is currently home to nearly 98,000 people with HIV, a reality with incalculable public health, social, and financial consequences; and</w:t>
      </w:r>
    </w:p>
    <w:p w:rsidR="003F3435" w:rsidRDefault="0032493E">
      <w:pPr>
        <w:spacing w:line="480" w:lineRule="auto"/>
        <w:ind w:firstLine="720"/>
        <w:jc w:val="both"/>
      </w:pPr>
      <w:r>
        <w:t xml:space="preserve">WHEREAS, While there have been enormous medical and scientific advancements to assist those living with HIV, there is still more to be done to combat the stigma that impedes efforts to end the HIV epidemic; and</w:t>
      </w:r>
    </w:p>
    <w:p w:rsidR="003F3435" w:rsidRDefault="0032493E">
      <w:pPr>
        <w:spacing w:line="480" w:lineRule="auto"/>
        <w:ind w:firstLine="720"/>
        <w:jc w:val="both"/>
      </w:pPr>
      <w:r>
        <w:t xml:space="preserve">WHEREAS, The many intersectional barriers that Texans living with HIV face have led to the formation of the PWN Texas Strike Force, which is composed of partner organizations and advocates from Houston, Dallas, San Antonio, Austin, and other communities; and</w:t>
      </w:r>
    </w:p>
    <w:p w:rsidR="003F3435" w:rsidRDefault="0032493E">
      <w:pPr>
        <w:spacing w:line="480" w:lineRule="auto"/>
        <w:ind w:firstLine="720"/>
        <w:jc w:val="both"/>
      </w:pPr>
      <w:r>
        <w:t xml:space="preserve">WHEREAS, Every legislative session, HIV Advocacy Day provides concerned citizens from all walks of life with the opportunity to meet with state lawmakers and make their voices heard on this critical public health issue, and all those taking part in this important initiative are to be commended for their contributions; now, therefore, be it</w:t>
      </w:r>
    </w:p>
    <w:p w:rsidR="003F3435" w:rsidRDefault="0032493E">
      <w:pPr>
        <w:spacing w:line="480" w:lineRule="auto"/>
        <w:ind w:firstLine="720"/>
        <w:jc w:val="both"/>
      </w:pPr>
      <w:r>
        <w:t xml:space="preserve">RESOLVED, That the House of Representatives of the 88th Texas Legislature hereby recognize March 27, 2023, as HIV Advocacy Day at the State Capitol and extend sincere appreciation to the Positive Women's Network Texas Strike Force for its invaluable work; and, be it further</w:t>
      </w:r>
    </w:p>
    <w:p w:rsidR="003F3435" w:rsidRDefault="0032493E">
      <w:pPr>
        <w:spacing w:line="480" w:lineRule="auto"/>
        <w:ind w:firstLine="720"/>
        <w:jc w:val="both"/>
      </w:pPr>
      <w:r>
        <w:t xml:space="preserve">RESOLVED, That an official copy of this resolution be prepared for the coalition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