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300</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Members of the Texas Building Owners and Managers Association are gathering in Austin on February 22, 2023, to celebrate Texas BOMA Advocacy Day at the State Capitol; and</w:t>
      </w:r>
    </w:p>
    <w:p w:rsidR="003F3435" w:rsidRDefault="0032493E">
      <w:pPr>
        <w:spacing w:line="480" w:lineRule="auto"/>
        <w:ind w:firstLine="720"/>
        <w:jc w:val="both"/>
      </w:pPr>
      <w:r>
        <w:t xml:space="preserve">WHEREAS, Established in 1937 as the state-federated organization of BOMA International, Texas BOMA represents the interests of stakeholders in the commercial real estate business; it is composed of more than 2,500 members statewide and six federated associations in Austin, Corpus Christi, Dallas, Fort Worth, Houston, and San Antonio; its members support over 100,000 jobs and add billions of dollars to the state's economy; and</w:t>
      </w:r>
    </w:p>
    <w:p w:rsidR="003F3435" w:rsidRDefault="0032493E">
      <w:pPr>
        <w:spacing w:line="480" w:lineRule="auto"/>
        <w:ind w:firstLine="720"/>
        <w:jc w:val="both"/>
      </w:pPr>
      <w:r>
        <w:t xml:space="preserve">WHEREAS, Texas BOMA is aligned with its parent organization and local affiliates in working to reduce the environmental impact of development by advancing energy efficiency and sustainability initiatives; since 2007, BOMA International has been honored by the Environmental Protection Agency and the U.S.</w:t>
      </w:r>
      <w:r xml:space="preserve">
        <w:t> </w:t>
      </w:r>
      <w:r>
        <w:t xml:space="preserve">Department of Energy with 13 ENERGY STAR Partner of the Year - Sustained Excellence Awards; and</w:t>
      </w:r>
    </w:p>
    <w:p w:rsidR="003F3435" w:rsidRDefault="0032493E">
      <w:pPr>
        <w:spacing w:line="480" w:lineRule="auto"/>
        <w:ind w:firstLine="720"/>
        <w:jc w:val="both"/>
      </w:pPr>
      <w:r>
        <w:t xml:space="preserve">WHEREAS, For more than eight decades, Texas BOMA has served as a voice for those who work in the commercial real estate industry while helping to promote responsible building practices, and this legislative day provides a fitting opportunity to honor the organization and its members; now, therefore, be it</w:t>
      </w:r>
    </w:p>
    <w:p w:rsidR="003F3435" w:rsidRDefault="0032493E">
      <w:pPr>
        <w:spacing w:line="480" w:lineRule="auto"/>
        <w:ind w:firstLine="720"/>
        <w:jc w:val="both"/>
      </w:pPr>
      <w:r>
        <w:t xml:space="preserve">RESOLVED, That the House of Representatives of the 88th Texas Legislature hereby recognize February 22, 2023, as Texas Building Owners and Managers Association Advocacy Day at the State Capitol and extend to the members of the delegation sincere best wishes for an enjoyable visit to Austin; and, be it further</w:t>
      </w:r>
    </w:p>
    <w:p w:rsidR="003F3435" w:rsidRDefault="0032493E">
      <w:pPr>
        <w:spacing w:line="480" w:lineRule="auto"/>
        <w:ind w:firstLine="720"/>
        <w:jc w:val="both"/>
      </w:pPr>
      <w:r>
        <w:t xml:space="preserve">RESOLVED, That an official copy of this resolution be prepared for the association as an expression of high regard by the Texas House of Representatives.</w:t>
      </w:r>
    </w:p>
    <w:p w:rsidR="003F3435" w:rsidRDefault="0032493E">
      <w:pPr>
        <w:jc w:val="both"/>
      </w:pPr>
    </w:p>
    <w:p w:rsidR="003F3435" w:rsidRDefault="0032493E">
      <w:pPr>
        <w:jc w:val="right"/>
      </w:pPr>
      <w:r>
        <w:t xml:space="preserve">Thompson of Harris</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300 was adopted by the House on February 22, 2023,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300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