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88R14708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347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Minority Business Enterprise Public Policy Day is taking place at the State Capitol on March 15, 2023; and</w:t>
      </w:r>
    </w:p>
    <w:p w:rsidR="003F3435" w:rsidRDefault="0032493E">
      <w:pPr>
        <w:spacing w:line="480" w:lineRule="auto"/>
        <w:ind w:firstLine="720"/>
        <w:jc w:val="both"/>
      </w:pPr>
      <w:r>
        <w:t xml:space="preserve">WHEREAS, First held in 1997, Minority Business Enterprise Public Policy Day is an annual event that connects minority business enterprises with Texas lawmakers to address issues that impact minority-owned businesses and to promote accountability, collaboration, and engagement; the groups advocate for legislation that makes Texas a more diverse and business-friendly state and ensures that participation goals for historically underutilized businesses are met at state agencies, commissions, colleges, and universities; and</w:t>
      </w:r>
    </w:p>
    <w:p w:rsidR="003F3435" w:rsidRDefault="0032493E">
      <w:pPr>
        <w:spacing w:line="480" w:lineRule="auto"/>
        <w:ind w:firstLine="720"/>
        <w:jc w:val="both"/>
      </w:pPr>
      <w:r>
        <w:t xml:space="preserve">WHEREAS, The coalition of business organizations involved in the event represents 868 certified minority business enterprises that, in total, contribute more than $17 billion in revenue to the state economy; these businesses have also created or preserved more than 82,000 jobs; and</w:t>
      </w:r>
    </w:p>
    <w:p w:rsidR="003F3435" w:rsidRDefault="0032493E">
      <w:pPr>
        <w:spacing w:line="480" w:lineRule="auto"/>
        <w:ind w:firstLine="720"/>
        <w:jc w:val="both"/>
      </w:pPr>
      <w:r>
        <w:t xml:space="preserve">WHEREAS, Minority business enterprises contribute greatly to the cultural and economic vitality of this state, and their efforts are indeed to be encouraged and commended; now, therefore, be it</w:t>
      </w:r>
    </w:p>
    <w:p w:rsidR="003F3435" w:rsidRDefault="0032493E">
      <w:pPr>
        <w:spacing w:line="480" w:lineRule="auto"/>
        <w:ind w:firstLine="720"/>
        <w:jc w:val="both"/>
      </w:pPr>
      <w:r>
        <w:t xml:space="preserve">RESOLVED, That the House of Representatives of the 88th Texas Legislature hereby recognize March 15, 2023, as Minority Business Enterprise Public Policy Day at the State Capitol and extend to all those in attendance sincere best wishes for an enjoyable and informative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