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88R15134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364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Plano are celebrating the 150th anniversary of the incorporation of their city with an event on June</w:t>
      </w:r>
      <w:r xml:space="preserve">
        <w:t> </w:t>
      </w:r>
      <w:r>
        <w:t xml:space="preserve">3,</w:t>
      </w:r>
      <w:r xml:space="preserve">
        <w:t> </w:t>
      </w:r>
      <w:r>
        <w:t xml:space="preserve">2023; and</w:t>
      </w:r>
    </w:p>
    <w:p w:rsidR="003F3435" w:rsidRDefault="0032493E">
      <w:pPr>
        <w:spacing w:line="480" w:lineRule="auto"/>
        <w:ind w:firstLine="720"/>
        <w:jc w:val="both"/>
      </w:pPr>
      <w:r>
        <w:t xml:space="preserve">WHEREAS, Located in southwestern Collin County, Plano can trace its origins to 1851, when Kentucky farmer William Forman moved to Texas and purchased land from colonist Sanford Beck; that same year, Mr.</w:t>
      </w:r>
      <w:r xml:space="preserve">
        <w:t> </w:t>
      </w:r>
      <w:r>
        <w:t xml:space="preserve">Forman built a general store and other enterprises that formed a focal point for the small community; when a post office was established in 1852, the name Plano was selected for the town; in 1873, Plano was officially platted and incorporated, and its first mayor and board of aldermen were elected; and</w:t>
      </w:r>
    </w:p>
    <w:p w:rsidR="003F3435" w:rsidRDefault="0032493E">
      <w:pPr>
        <w:spacing w:line="480" w:lineRule="auto"/>
        <w:ind w:firstLine="720"/>
        <w:jc w:val="both"/>
      </w:pPr>
      <w:r>
        <w:t xml:space="preserve">WHEREAS, Early in its history, Plano benefited from manufacturing and ranching industries; railways were eventually established in the area, and the city became a retail outlet for farmers in the Blackland Prairie region; during the 1980s, Plano experienced a period of tremendous growth, and major businesses moved their headquarters to the city; and</w:t>
      </w:r>
    </w:p>
    <w:p w:rsidR="003F3435" w:rsidRDefault="0032493E">
      <w:pPr>
        <w:spacing w:line="480" w:lineRule="auto"/>
        <w:ind w:firstLine="720"/>
        <w:jc w:val="both"/>
      </w:pPr>
      <w:r>
        <w:t xml:space="preserve">WHEREAS, Today, Plano is home to more than 285,000 residents, and the city serves as a major hub for commercial, financial, and educational activities in Collin County; nicknamed the Balloon Capital of Texas, the city hosts an annual hot air balloon festival; Plano also boasts a number of historical sites, including the Heritage Farmstead, the Interurban Railway Museum, Baccus Plaza, and the original Texas-shaped pool; and</w:t>
      </w:r>
    </w:p>
    <w:p w:rsidR="003F3435" w:rsidRDefault="0032493E">
      <w:pPr>
        <w:spacing w:line="480" w:lineRule="auto"/>
        <w:ind w:firstLine="720"/>
        <w:jc w:val="both"/>
      </w:pPr>
      <w:r>
        <w:t xml:space="preserve">WHEREAS, Celebrating their rich history as they work to build an even brighter future, residents of Plano are justifiably proud of their community, and it is indeed fitting to recognize the city's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commemorate the 150th anniversary of the city of Plano and extend to its citizens sincere best wishes for the future; and, be it further</w:t>
      </w:r>
    </w:p>
    <w:p w:rsidR="003F3435" w:rsidRDefault="0032493E">
      <w:pPr>
        <w:spacing w:line="480" w:lineRule="auto"/>
        <w:ind w:firstLine="720"/>
        <w:jc w:val="both"/>
      </w:pPr>
      <w:r>
        <w:t xml:space="preserve">RESOLVED, That an official copy of this resolution be prepared for the city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