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88R14682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Support Texas Adoptee Rights (STAR) are gathering in Austin on March 21, 2023, for Texas Adoptee Rights Day at the State Capitol; and</w:t>
      </w:r>
    </w:p>
    <w:p w:rsidR="003F3435" w:rsidRDefault="0032493E">
      <w:pPr>
        <w:spacing w:line="480" w:lineRule="auto"/>
        <w:ind w:firstLine="720"/>
        <w:jc w:val="both"/>
      </w:pPr>
      <w:r>
        <w:t xml:space="preserve">WHEREAS, A nonprofit organization, STAR is dedicated to raising awareness of the unique challenges that adult adoptees face in accessing their own information; through education and legislative reform, the group works tirelessly to ensure that adults in Texas who were adopted receive equal treatment under the law and have access to their family health history and personal identity information, including their original birth certificates; and</w:t>
      </w:r>
    </w:p>
    <w:p w:rsidR="003F3435" w:rsidRDefault="0032493E">
      <w:pPr>
        <w:spacing w:line="480" w:lineRule="auto"/>
        <w:ind w:firstLine="720"/>
        <w:jc w:val="both"/>
      </w:pPr>
      <w:r>
        <w:t xml:space="preserve">WHEREAS, The organization represents the interests of all three parties involved in the adoption process--adult adoptees, birth parents, and adoptive parents--and its members include residents of 254 Texas counties as well as adoptees from out of state whose births and adoptions occurred in Texas; and</w:t>
      </w:r>
    </w:p>
    <w:p w:rsidR="003F3435" w:rsidRDefault="0032493E">
      <w:pPr>
        <w:spacing w:line="480" w:lineRule="auto"/>
        <w:ind w:firstLine="720"/>
        <w:jc w:val="both"/>
      </w:pPr>
      <w:r>
        <w:t xml:space="preserve">WHEREAS, STAR is helping to rectify the unintended consequences of past adoption practices in Texas and to create a more transparent, just, and humane adoption system for the future; now, therefore, be it</w:t>
      </w:r>
    </w:p>
    <w:p w:rsidR="003F3435" w:rsidRDefault="0032493E">
      <w:pPr>
        <w:spacing w:line="480" w:lineRule="auto"/>
        <w:ind w:firstLine="720"/>
        <w:jc w:val="both"/>
      </w:pPr>
      <w:r>
        <w:t xml:space="preserve">RESOLVED, That the House of Representatives of the 88th Texas Legislature hereby recognize March 21, 2023, as Texas Adoptee Rights Day at the State Capitol and extend to the organization sincere best wishes for continued success with its important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