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Texas Ports Association are gathering in Austin for Texas Ports Day at the State Capitol on February 21, 2023; and</w:t>
      </w:r>
    </w:p>
    <w:p w:rsidR="003F3435" w:rsidRDefault="0032493E">
      <w:pPr>
        <w:spacing w:line="480" w:lineRule="auto"/>
        <w:ind w:firstLine="720"/>
        <w:jc w:val="both"/>
      </w:pPr>
      <w:r>
        <w:t xml:space="preserve">WHEREAS,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t xml:space="preserve">WHEREAS,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t xml:space="preserve">WHEREAS, TPA greatly benefits from the leadership of its executive director and CEO Glenna K. Bruun as well as its president Phyllis Saathoff, vice president Victor Martinez, and secretary/treasurer Nelda Olivo; and</w:t>
      </w:r>
    </w:p>
    <w:p w:rsidR="003F3435" w:rsidRDefault="0032493E">
      <w:pPr>
        <w:spacing w:line="480" w:lineRule="auto"/>
        <w:ind w:firstLine="720"/>
        <w:jc w:val="both"/>
      </w:pPr>
      <w:r>
        <w:t xml:space="preserve">WHEREAS,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t xml:space="preserve">RESOLVED, That the House of Representatives of the 88th Texas Legislature hereby recognize Texas Ports Day at the State Capitol on February 21, 2023, and extend a warm welcome to the visiting members of the Texas Ports Association.</w:t>
      </w:r>
    </w:p>
    <w:p w:rsidR="003F3435" w:rsidRDefault="0032493E">
      <w:pPr>
        <w:jc w:val="both"/>
      </w:pPr>
    </w:p>
    <w:p w:rsidR="003F3435" w:rsidRDefault="0032493E">
      <w:pPr>
        <w:jc w:val="right"/>
      </w:pPr>
      <w:r>
        <w:t xml:space="preserve">Lopez of Cameron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415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