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472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Robson Ranch Republican Club are gathering in Austin on March 22, 2023, to celebrate Robson Ranch Republican Club Day at the State Capitol; and</w:t>
      </w:r>
    </w:p>
    <w:p w:rsidR="003F3435" w:rsidRDefault="0032493E">
      <w:pPr>
        <w:spacing w:line="480" w:lineRule="auto"/>
        <w:ind w:firstLine="720"/>
        <w:jc w:val="both"/>
      </w:pPr>
      <w:r>
        <w:t xml:space="preserve">WHEREAS, Founded in 2002, the Robson Ranch Republican Club works to advance the mission of the Republican Party and to promote political engagement; the organization is made up of residents of the Robson Ranch retirement community in Denton County, and over the past two decades, the group has grown to include nearly 1,000 members representing multiple generations of Texans; and</w:t>
      </w:r>
    </w:p>
    <w:p w:rsidR="003F3435" w:rsidRDefault="0032493E">
      <w:pPr>
        <w:spacing w:line="480" w:lineRule="auto"/>
        <w:ind w:firstLine="720"/>
        <w:jc w:val="both"/>
      </w:pPr>
      <w:r>
        <w:t xml:space="preserve">WHEREAS, The club holds monthly meetings to provide information about issues important to the Republican Party, and its members are involved in a variety of activities, such as data mining, contacting elected officials, and organizing social events; the group's members also contribute to the community by participating in local parades, supporting charities and nonprofits, and offering scholarship opportunities for area youth; and</w:t>
      </w:r>
    </w:p>
    <w:p w:rsidR="003F3435" w:rsidRDefault="0032493E">
      <w:pPr>
        <w:spacing w:line="480" w:lineRule="auto"/>
        <w:ind w:firstLine="720"/>
        <w:jc w:val="both"/>
      </w:pPr>
      <w:r>
        <w:t xml:space="preserve">WHEREAS, Through their active civic engagement, the members of the Robson Ranch Republican Club are making a lasting difference in their community and beyond, and it is indeed a pleasure to welcome them to Austin on their legislative day; now, therefore, be it</w:t>
      </w:r>
    </w:p>
    <w:p w:rsidR="003F3435" w:rsidRDefault="0032493E">
      <w:pPr>
        <w:spacing w:line="480" w:lineRule="auto"/>
        <w:ind w:firstLine="720"/>
        <w:jc w:val="both"/>
      </w:pPr>
      <w:r>
        <w:t xml:space="preserve">RESOLVED, That the House of Representatives of the 88th Texas Legislature hereby recognize March 22, 2023, as Robson Ranch Republican Club Day at the State Capitol and extend to all those in attendance sincere best wishes for an enjoyable and productive visit;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Stucky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472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