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492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are joining together to celebrate Austin County Day at the State Capitol on March 8, 2023; and</w:t>
      </w:r>
    </w:p>
    <w:p w:rsidR="003F3435" w:rsidRDefault="0032493E">
      <w:pPr>
        <w:spacing w:line="480" w:lineRule="auto"/>
        <w:ind w:firstLine="720"/>
        <w:jc w:val="both"/>
      </w:pPr>
      <w:r>
        <w:t xml:space="preserve">WHEREAS, Situated between the Post Oak Savannah and the Coastal Prairie regions, the Austin County area became part of Stephen F. Austin's first colony in the early 1820s; the town of San Felipe de Austin was the administrative seat of the colony, and it played an important role in the Texas Revolution, hosting the conventions of 1832 and 1833 and briefly serving as the capital of the provisional government; and</w:t>
      </w:r>
    </w:p>
    <w:p w:rsidR="003F3435" w:rsidRDefault="0032493E">
      <w:pPr>
        <w:spacing w:line="480" w:lineRule="auto"/>
        <w:ind w:firstLine="720"/>
        <w:jc w:val="both"/>
      </w:pPr>
      <w:r>
        <w:t xml:space="preserve">WHEREAS, Austin County was created by the Constitution of 1836 and was formally organized a year later; San Felipe was the county seat until 1848, when the county government was moved to the new community of Bellville; and</w:t>
      </w:r>
    </w:p>
    <w:p w:rsidR="003F3435" w:rsidRDefault="0032493E">
      <w:pPr>
        <w:spacing w:line="480" w:lineRule="auto"/>
        <w:ind w:firstLine="720"/>
        <w:jc w:val="both"/>
      </w:pPr>
      <w:r>
        <w:t xml:space="preserve">WHEREAS, Blessed with an abundance of water, grassland, and forests, the county attracted settlers engaged in agriculture, and a number of towns grew substantially during the 19th century, including Bellville and Wallis and the railroad towns of Sealy and Kenney; German and Czech immigrants also arrived in Austin County, and their influence is felt throughout the region in the societies that they established and the many communities they founded; the cultural mosaic of the county has been further enriched by immigrants from Mexico, the largest foreign-born group to settle there in the 20th century, and by African Americans, who played a fundamental role in the county's development and in the creation of numerous social and religious institutions; and</w:t>
      </w:r>
    </w:p>
    <w:p w:rsidR="003F3435" w:rsidRDefault="0032493E">
      <w:pPr>
        <w:spacing w:line="480" w:lineRule="auto"/>
        <w:ind w:firstLine="720"/>
        <w:jc w:val="both"/>
      </w:pPr>
      <w:r>
        <w:t xml:space="preserve">WHEREAS, Among the prominent Texans who have resided in Austin County was Gail Borden Jr., a surveyor and newspaper publisher who later invented a successful process for condensing milk; another early citizen, Robert Justus Kleberg, fought in the Battle of San Jacinto and held several prestigious public offices; and</w:t>
      </w:r>
    </w:p>
    <w:p w:rsidR="003F3435" w:rsidRDefault="0032493E">
      <w:pPr>
        <w:spacing w:line="480" w:lineRule="auto"/>
        <w:ind w:firstLine="720"/>
        <w:jc w:val="both"/>
      </w:pPr>
      <w:r>
        <w:t xml:space="preserve">WHEREAS, Today, visitors and residents alike can explore the county's rich heritage, preserved at the San Felipe de Austin State Historic Site and in rural communities throughout the area, and they enjoy hunting and fishing opportunities as well as a wealth of special recreational events; and</w:t>
      </w:r>
    </w:p>
    <w:p w:rsidR="003F3435" w:rsidRDefault="0032493E">
      <w:pPr>
        <w:spacing w:line="480" w:lineRule="auto"/>
        <w:ind w:firstLine="720"/>
        <w:jc w:val="both"/>
      </w:pPr>
      <w:r>
        <w:t xml:space="preserve">WHEREAS, Honoring their history as they embrace the opportunities of the future, the citizens of Austin County may indeed take great pride in their unique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8, 2023, as Austin County Day at the State Capitol and extend a warm welcome to the visiting delegation.</w:t>
      </w:r>
    </w:p>
    <w:p w:rsidR="003F3435" w:rsidRDefault="0032493E">
      <w:pPr>
        <w:jc w:val="both"/>
      </w:pPr>
    </w:p>
    <w:p w:rsidR="003F3435" w:rsidRDefault="0032493E">
      <w:pPr>
        <w:jc w:val="right"/>
      </w:pPr>
      <w:r>
        <w:t xml:space="preserve">Kitzman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492 was adopted by the House on March 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