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88R14876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585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Forestry Association is sponsoring a seedling giveaway on March 21, 2023, in an effort to promote public awareness of working forests and the importance of our state's timber resources; and</w:t>
      </w:r>
    </w:p>
    <w:p w:rsidR="003F3435" w:rsidRDefault="0032493E">
      <w:pPr>
        <w:spacing w:line="480" w:lineRule="auto"/>
        <w:ind w:firstLine="720"/>
        <w:jc w:val="both"/>
      </w:pPr>
      <w:r>
        <w:t xml:space="preserve">WHEREAS, Each year, family forest owners and timberland investors plant 83 million seedlings to help maintain sustainable forests for future generations of Texans; and</w:t>
      </w:r>
    </w:p>
    <w:p w:rsidR="003F3435" w:rsidRDefault="0032493E">
      <w:pPr>
        <w:spacing w:line="480" w:lineRule="auto"/>
        <w:ind w:firstLine="720"/>
        <w:jc w:val="both"/>
      </w:pPr>
      <w:r>
        <w:t xml:space="preserve">WHEREAS, The forest sector in Texas covers more than 12 million acres and directly employs over 70,000 people, with a total economic impact of more than $41.6 billion, making timber a valuable agricultural commodity statewide; Texas loggers harvest over 18 million tons of trees and haul over 642,000 loads of wood from landowners to mills for conversion into affordable and sustainable products; and</w:t>
      </w:r>
    </w:p>
    <w:p w:rsidR="003F3435" w:rsidRDefault="0032493E">
      <w:pPr>
        <w:spacing w:line="480" w:lineRule="auto"/>
        <w:ind w:firstLine="720"/>
        <w:jc w:val="both"/>
      </w:pPr>
      <w:r>
        <w:t xml:space="preserve">WHEREAS, Forests in the Lone Star State sequester 58,836 tons of carbon from the atmosphere every day, equivalent to the amount emitted by 11,603 passenger vehicles in an entire year; they capture 1,000 tons of carbon every 24.5 minutes, and 1 ton of carbon is converted into lumber and paper products every 6.27 seconds; and</w:t>
      </w:r>
    </w:p>
    <w:p w:rsidR="003F3435" w:rsidRDefault="0032493E">
      <w:pPr>
        <w:spacing w:line="480" w:lineRule="auto"/>
        <w:ind w:firstLine="720"/>
        <w:jc w:val="both"/>
      </w:pPr>
      <w:r>
        <w:t xml:space="preserve">WHEREAS, Founded in 1914 by a group of dedicated conservationists, the Texas Forestry Association is a nonprofit organization committed to advancing forestry management, promoting conservation practices, and supporting and protecting the interests of the working forests of Texas; TFA offers programs such as the Sustainable Forestry Initiative and Tree Farm certifications to educate the public and encourage reforestation, with the understanding that best management practices are essential for productive forests; and</w:t>
      </w:r>
    </w:p>
    <w:p w:rsidR="003F3435" w:rsidRDefault="0032493E">
      <w:pPr>
        <w:spacing w:line="480" w:lineRule="auto"/>
        <w:ind w:firstLine="720"/>
        <w:jc w:val="both"/>
      </w:pPr>
      <w:r>
        <w:t xml:space="preserve">WHEREAS, The Texas Forestry Association has tirelessly worked to ensure that abundant forests remain a dependable resource for the citizens of Texas, providing clean water, supporting healthy living, and helping to maintain a robust economy, and under the able leadership of current president Angela Shannon, TFA will undoubtedly continue to contribute to the economic vitality and beauty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the Texas Forestry Association on the occasion of its seedling giveaway and commend the association's members for their exemplary conservation efforts and advocacy;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