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88R19797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H.R.</w:t>
      </w:r>
      <w:r xml:space="preserve">
        <w:t> </w:t>
      </w:r>
      <w:r>
        <w:t xml:space="preserve">No.</w:t>
      </w:r>
      <w:r xml:space="preserve">
        <w:t> </w:t>
      </w:r>
      <w:r>
        <w:t xml:space="preserve">623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four decades, every U.S. president has declared the annual observance of Education and Sharing Day in honor of the anniversary of Rabbi Menachem Mendel Schneerson's birth and his contributions to education; and</w:t>
      </w:r>
    </w:p>
    <w:p w:rsidR="003F3435" w:rsidRDefault="0032493E">
      <w:pPr>
        <w:spacing w:line="480" w:lineRule="auto"/>
        <w:ind w:firstLine="720"/>
        <w:jc w:val="both"/>
      </w:pPr>
      <w:r>
        <w:t xml:space="preserve">WHEREAS,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t xml:space="preserve">WHEREAS,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development, and he established several thousand Orthodox Jewish schools and educational centers around the world before his passing in 1994; and</w:t>
      </w:r>
    </w:p>
    <w:p w:rsidR="003F3435" w:rsidRDefault="0032493E">
      <w:pPr>
        <w:spacing w:line="480" w:lineRule="auto"/>
        <w:ind w:firstLine="720"/>
        <w:jc w:val="both"/>
      </w:pPr>
      <w:r>
        <w:t xml:space="preserve">WHEREAS,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2023 it falls on April 2; his accolades further include a Congressional Gold Medal, which he received posthumously in 1995; and</w:t>
      </w:r>
    </w:p>
    <w:p w:rsidR="003F3435" w:rsidRDefault="0032493E">
      <w:pPr>
        <w:spacing w:line="480" w:lineRule="auto"/>
        <w:ind w:firstLine="720"/>
        <w:jc w:val="both"/>
      </w:pPr>
      <w:r>
        <w:t xml:space="preserve">WHEREAS, Throughout his life, Rabbi Schneerson was a champion for values-based learning, and Education and Sharing Day represents an important opportunity for Texans to reflect not just on how to foster academic achievement but also on how to ensure that young people lead lives rich in purpose and fulfillment through service and good works; now, therefore, be it</w:t>
      </w:r>
    </w:p>
    <w:p w:rsidR="003F3435" w:rsidRDefault="0032493E">
      <w:pPr>
        <w:spacing w:line="480" w:lineRule="auto"/>
        <w:ind w:firstLine="720"/>
        <w:jc w:val="both"/>
      </w:pPr>
      <w:r>
        <w:t xml:space="preserve">RESOLVED, That the House of Representatives of the 88th Texas Legislature hereby recognize April 2, 2023, as Education and Sharing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