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Humane Legislation Network are gathering at the State Capitol on March 23, 2023; and</w:t>
      </w:r>
    </w:p>
    <w:p w:rsidR="003F3435" w:rsidRDefault="0032493E">
      <w:pPr>
        <w:spacing w:line="480" w:lineRule="auto"/>
        <w:ind w:firstLine="720"/>
        <w:jc w:val="both"/>
      </w:pPr>
      <w:r>
        <w:t xml:space="preserve">WHEREAS, Founded by Texans for Texas Animals in 1975, the Texas Humane Legislation Network strives to protect animals through advocacy and education initiatives; the organization is composed of more than 27,000 members and donors, including animal shelter and rescue workers and law enforcement personnel, and is led by a board of directors encompassing a variety of animal law experts; and</w:t>
      </w:r>
    </w:p>
    <w:p w:rsidR="003F3435" w:rsidRDefault="0032493E">
      <w:pPr>
        <w:spacing w:line="480" w:lineRule="auto"/>
        <w:ind w:firstLine="720"/>
        <w:jc w:val="both"/>
      </w:pPr>
      <w:r>
        <w:t xml:space="preserve">WHEREAS, A nonpartisan entity, THLN collaborates with elected officials in seeking enforceable anti-cruelty measures; its members also work closely with stakeholders such as veterinarians, shelter and sanctuary directors, animal control officers, and prosecutors and judges at the local, state, and federal levels; and</w:t>
      </w:r>
    </w:p>
    <w:p w:rsidR="003F3435" w:rsidRDefault="0032493E">
      <w:pPr>
        <w:spacing w:line="480" w:lineRule="auto"/>
        <w:ind w:firstLine="720"/>
        <w:jc w:val="both"/>
      </w:pPr>
      <w:r>
        <w:t xml:space="preserve">WHEREAS, For nearly half a century, THLN has worked tirelessly to improve the welfare of animals throughout the Lone Star State, and all those associated with the organization are indeed deserving of commendation for their myriad contributions; now, therefore, be it</w:t>
      </w:r>
    </w:p>
    <w:p w:rsidR="003F3435" w:rsidRDefault="0032493E">
      <w:pPr>
        <w:spacing w:line="480" w:lineRule="auto"/>
        <w:ind w:firstLine="720"/>
        <w:jc w:val="both"/>
      </w:pPr>
      <w:r>
        <w:t xml:space="preserve">RESOLVED, That the House of Representatives of the 88th Texas Legislature hereby recognize March 23, 2023, as Texas Humane Legislation Network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THLN as an expression of high regard by the Texas House of Representatives.</w:t>
      </w:r>
    </w:p>
    <w:p w:rsidR="003F3435" w:rsidRDefault="0032493E">
      <w:pPr>
        <w:jc w:val="both"/>
      </w:pPr>
    </w:p>
    <w:p w:rsidR="003F3435" w:rsidRDefault="0032493E">
      <w:pPr>
        <w:jc w:val="right"/>
      </w:pPr>
      <w:r>
        <w:t xml:space="preserve">Patterson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654 was adopted by the House on March</w:t>
      </w:r>
      <w:r xml:space="preserve">
        <w:t> </w:t>
      </w:r>
      <w:r>
        <w:t xml:space="preserve">23,</w:t>
      </w:r>
      <w:r xml:space="preserve">
        <w:t> </w:t>
      </w:r>
      <w:r>
        <w:t xml:space="preserve">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