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Dallas chess team continued its tradition of excellence by winning the 2023 Southwest Collegiate Team Championship, held on February 25 at Texas Tech University in Lubbock; and</w:t>
      </w:r>
    </w:p>
    <w:p w:rsidR="003F3435" w:rsidRDefault="0032493E">
      <w:pPr>
        <w:spacing w:line="480" w:lineRule="auto"/>
        <w:ind w:firstLine="720"/>
        <w:jc w:val="both"/>
      </w:pPr>
      <w:r>
        <w:t xml:space="preserve">WHEREAS, Following a strong showing in December at the Pan-American Intercollegiate Team Chess Championship in Seattle, UTD sent two teams to the Southwest Collegiate Team Championship, where they competed against five other Texas universities in a five-round, rapid-style tournament; the UTD A Team captured first place, thanks in part to a consequential 2-1 victory in match No.</w:t>
      </w:r>
      <w:r xml:space="preserve">
        <w:t> </w:t>
      </w:r>
      <w:r>
        <w:t xml:space="preserve">3 over a squad from The University of Texas Rio Grande Valley; moreover, the UTD B Team turned in a quality performance to earn fourth place at the event; with their success in Lubbock, the UTD chess players qualified for the 2023 Texas Collegiate Super Finals; and</w:t>
      </w:r>
    </w:p>
    <w:p w:rsidR="003F3435" w:rsidRDefault="0032493E">
      <w:pPr>
        <w:spacing w:line="480" w:lineRule="auto"/>
        <w:ind w:firstLine="720"/>
        <w:jc w:val="both"/>
      </w:pPr>
      <w:r>
        <w:t xml:space="preserve">WHEREAS, The A Team was paced by grandmaster David Brodsky, who swept his slate of matches to score a 5.0, and the group also received valuable contributions from grandmasters Rahul Peddi and Ivan Schitco; the B Team consisted of international masters Andrei Macovei, Eyal Grinberg, and Karolis Juksta; these accomplished players benefited from the leadership and support of coach Julio Sadorra; and</w:t>
      </w:r>
    </w:p>
    <w:p w:rsidR="003F3435" w:rsidRDefault="0032493E">
      <w:pPr>
        <w:spacing w:line="480" w:lineRule="auto"/>
        <w:ind w:firstLine="720"/>
        <w:jc w:val="both"/>
      </w:pPr>
      <w:r>
        <w:t xml:space="preserve">WHEREAS, Through the skill, hard work, and unwavering determination of its members, The University of Texas at Dallas chess program has built a notable record of achievement, and all those associated with the team are to be commended for their exceptional efforts;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Dallas chess team on winning the 2023 Southwest Collegiate Team Championship and extend to the players and Coach Sadorra sincere best wishes for the future;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Plesa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962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