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88R23029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H.R.</w:t>
      </w:r>
      <w:r xml:space="preserve">
        <w:t> </w:t>
      </w:r>
      <w:r>
        <w:t xml:space="preserve">No.</w:t>
      </w:r>
      <w:r xml:space="preserve">
        <w:t> </w:t>
      </w:r>
      <w:r>
        <w:t xml:space="preserve">1018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Counseling Association Advocacy Day is taking place on April 11, 2023; and</w:t>
      </w:r>
    </w:p>
    <w:p w:rsidR="003F3435" w:rsidRDefault="0032493E">
      <w:pPr>
        <w:spacing w:line="480" w:lineRule="auto"/>
        <w:ind w:firstLine="720"/>
        <w:jc w:val="both"/>
      </w:pPr>
      <w:r>
        <w:t xml:space="preserve">WHEREAS, Professional counselors make up the largest group of mental health providers in Texas, with more than 13,000 Certified School Counselors and 34,000 Licensed Professional Counselors and LPC Associates; the work of professional counselors is often unseen and under-recognized; and</w:t>
      </w:r>
    </w:p>
    <w:p w:rsidR="003F3435" w:rsidRDefault="0032493E">
      <w:pPr>
        <w:spacing w:line="480" w:lineRule="auto"/>
        <w:ind w:firstLine="720"/>
        <w:jc w:val="both"/>
      </w:pPr>
      <w:r>
        <w:t xml:space="preserve">WHEREAS, Professional school counselors play a critical role in campus safety as well as in students' mental health and academic success; through the delivery of comprehensive school counseling programs, school counselors help students address their social, emotional, and academic needs to ensure that they are successful both in school and in achieving their goals; and</w:t>
      </w:r>
    </w:p>
    <w:p w:rsidR="003F3435" w:rsidRDefault="0032493E">
      <w:pPr>
        <w:spacing w:line="480" w:lineRule="auto"/>
        <w:ind w:firstLine="720"/>
        <w:jc w:val="both"/>
      </w:pPr>
      <w:r>
        <w:t xml:space="preserve">WHEREAS, Texas Counseling Association Advocacy Day provides a fitting opportunity to consider strategies to help make the state's schools and communities safer and improve the quality of life for Texas residents, and all professional counselors in the state are indeed deserving of special recognition for their efforts to advance these vital goals; now, therefore, be it</w:t>
      </w:r>
    </w:p>
    <w:p w:rsidR="003F3435" w:rsidRDefault="0032493E">
      <w:pPr>
        <w:spacing w:line="480" w:lineRule="auto"/>
        <w:ind w:firstLine="720"/>
        <w:jc w:val="both"/>
      </w:pPr>
      <w:r>
        <w:t xml:space="preserve">RESOLVED, That the House of Representatives of the 88th Texas Legislature hereby commemorate Texas Counseling Association Advocacy Day and extend to all those associated with the organization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Texas Counseling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