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1069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Millions of individuals around the world are celebrating Eid al-Fitr in April 2023 to mark the end of Ramadan, participating in traditions that span many centuries; and</w:t>
      </w:r>
    </w:p>
    <w:p w:rsidR="003F3435" w:rsidRDefault="0032493E">
      <w:pPr>
        <w:spacing w:line="480" w:lineRule="auto"/>
        <w:ind w:firstLine="720"/>
        <w:jc w:val="both"/>
      </w:pPr>
      <w:r>
        <w:t xml:space="preserve">WHEREAS, The ninth month of the year in the Islamic lunar calendar, Ramadan is a time when Muslims reinforce their spiritual beliefs; they reaffirm their dedication to the collective good and their commitment to work toward the well-being of people from all walks of life; and</w:t>
      </w:r>
    </w:p>
    <w:p w:rsidR="003F3435" w:rsidRDefault="0032493E">
      <w:pPr>
        <w:spacing w:line="480" w:lineRule="auto"/>
        <w:ind w:firstLine="720"/>
        <w:jc w:val="both"/>
      </w:pPr>
      <w:r>
        <w:t xml:space="preserve">WHEREAS, Muslims abstain from food and drink from sunrise until sunset, striving to deepen their faith, practice self-discipline, and better understand the plight of the poor and hungry; they break their daily fasts by sharing meals with family and friends; and</w:t>
      </w:r>
    </w:p>
    <w:p w:rsidR="003F3435" w:rsidRDefault="0032493E">
      <w:pPr>
        <w:spacing w:line="480" w:lineRule="auto"/>
        <w:ind w:firstLine="720"/>
        <w:jc w:val="both"/>
      </w:pPr>
      <w:r>
        <w:t xml:space="preserve">WHEREAS, After a month of fasting, prayer, and self-reflection, Ramadan concludes with the celebration of Eid al-Fitr, which falls during the first three days of Shawwal, the 10th month of the Islamic calendar; in Islamic countries, festivities typically last up to three days, while in the United States, the observance is generally shorter; this year, Eid al-Fitr begins at sunset on April 20 and ends at sunset on April 21; and</w:t>
      </w:r>
    </w:p>
    <w:p w:rsidR="003F3435" w:rsidRDefault="0032493E">
      <w:pPr>
        <w:spacing w:line="480" w:lineRule="auto"/>
        <w:ind w:firstLine="720"/>
        <w:jc w:val="both"/>
      </w:pPr>
      <w:r>
        <w:t xml:space="preserve">WHEREAS, Sunrise on the first day of Eid al-Fitr is solemnized with a communal prayer, salat al-eid; the holiday continues with official receptions and private visits, greetings of "Eid Mubarak," and the giving of presents; in addition, it is a time to visit the final resting places of relatives; some volunteer at food pantries or perform other acts of charity in the spirit of Eid; the customs that accompany Ramadan are emblematic of the rich and diverse traditions that define Muslim cultures; and</w:t>
      </w:r>
    </w:p>
    <w:p w:rsidR="003F3435" w:rsidRDefault="0032493E">
      <w:pPr>
        <w:spacing w:line="480" w:lineRule="auto"/>
        <w:ind w:firstLine="720"/>
        <w:jc w:val="both"/>
      </w:pPr>
      <w:r>
        <w:t xml:space="preserve">WHEREAS, Texas is home to more than 500,000 Muslims, who contribute in myriad ways to the economic, cultural, and social fabric of our state, and it is indeed fitting to acknowledge the profound importance of Ramadan to the members of this vibrant community as they celebrate with friends, families, and fellow worshippers; now, therefore, be it</w:t>
      </w:r>
    </w:p>
    <w:p w:rsidR="003F3435" w:rsidRDefault="0032493E">
      <w:pPr>
        <w:spacing w:line="480" w:lineRule="auto"/>
        <w:ind w:firstLine="720"/>
        <w:jc w:val="both"/>
      </w:pPr>
      <w:r>
        <w:t xml:space="preserve">RESOLVED, That the House of Representatives of the 88th Texas Legislature hereby recognize Eid al-Fitr 2023 and extend to Muslims across the State of Texas sincere best wishes for a joyous and meaningful observance.</w:t>
      </w:r>
    </w:p>
    <w:p w:rsidR="003F3435" w:rsidRDefault="0032493E">
      <w:pPr>
        <w:jc w:val="both"/>
      </w:pPr>
    </w:p>
    <w:p w:rsidR="003F3435" w:rsidRDefault="0032493E">
      <w:pPr>
        <w:jc w:val="right"/>
      </w:pPr>
      <w:r>
        <w:t xml:space="preserve">Bhojani</w:t>
      </w:r>
    </w:p>
    <w:p w:rsidR="003F3435" w:rsidRDefault="0032493E">
      <w:pPr>
        <w:jc w:val="right"/>
      </w:pPr>
      <w:r>
        <w:t xml:space="preserve">Lalani</w:t>
      </w:r>
    </w:p>
    <w:p w:rsidR="003F3435" w:rsidRDefault="0032493E">
      <w:pPr>
        <w:jc w:val="right"/>
      </w:pPr>
      <w:r>
        <w:t xml:space="preserve">Oliverson</w:t>
      </w:r>
    </w:p>
    <w:p w:rsidR="003F3435" w:rsidRDefault="0032493E">
      <w:pPr>
        <w:jc w:val="right"/>
      </w:pPr>
      <w:r>
        <w:t xml:space="preserve">Rosenthal</w:t>
      </w:r>
    </w:p>
    <w:p w:rsidR="003F3435" w:rsidRDefault="0032493E">
      <w:pPr>
        <w:jc w:val="right"/>
      </w:pPr>
      <w:r>
        <w:t xml:space="preserve">Jetton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1069 was adopted by the House on April 20,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