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88R6922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w:t>
      </w:r>
      <w:r xml:space="preserve">
        <w:tab wTab="150" tlc="none" cTlc="0"/>
      </w:r>
      <w:r>
        <w:t xml:space="preserve">H.R.</w:t>
      </w:r>
      <w:r xml:space="preserve">
        <w:t> </w:t>
      </w:r>
      <w:r>
        <w:t xml:space="preserve">No.</w:t>
      </w:r>
      <w:r xml:space="preserve">
        <w:t> </w:t>
      </w:r>
      <w:r>
        <w:t xml:space="preserve">1109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members of the House of Representatives of the 88th Texas Legislature are pleased to recognize Navarro County and to honor its residents for the important contributions they are making to the Lone Star State; and</w:t>
      </w:r>
    </w:p>
    <w:p w:rsidR="003F3435" w:rsidRDefault="0032493E">
      <w:pPr>
        <w:spacing w:line="480" w:lineRule="auto"/>
        <w:ind w:firstLine="720"/>
        <w:jc w:val="both"/>
      </w:pPr>
      <w:r>
        <w:t xml:space="preserve">WHEREAS, Established with the approval of the state legislature on April 25, 1846, Navarro County was named after José Antonio Navarro, a signer of the Texas Declaration of Independence; two years later, a 100-acre plot of land was donated for the creation of a county seat, with the name, Corsicana, chosen by Navarro to honor his father's birthplace on the isle of Corsica; and</w:t>
      </w:r>
    </w:p>
    <w:p w:rsidR="003F3435" w:rsidRDefault="0032493E">
      <w:pPr>
        <w:spacing w:line="480" w:lineRule="auto"/>
        <w:ind w:firstLine="720"/>
        <w:jc w:val="both"/>
      </w:pPr>
      <w:r>
        <w:t xml:space="preserve">WHEREAS, The community developed as a trading and shipping center after the completion of the Houston and Texas Central Railroad in 1871; substantial population growth followed, and an effort was made to drill for groundwater; this drilling led to the discovery of oil, and consequently, the first oil boom in the state of Texas, and it forever changed the economy and destiny of Navarro County; more than 200 million barrels of oil have since been pumped from the county, which claims the longest continuous oil flow in Texas history; and</w:t>
      </w:r>
    </w:p>
    <w:p w:rsidR="003F3435" w:rsidRDefault="0032493E">
      <w:pPr>
        <w:spacing w:line="480" w:lineRule="auto"/>
        <w:ind w:firstLine="720"/>
        <w:jc w:val="both"/>
      </w:pPr>
      <w:r>
        <w:t xml:space="preserve">WHEREAS, Today, petroleum, diversified manufacturing, and agriculture continue to bolster the economy; among the varied crops grown in the region's fertile black loam are corn, cotton, wheat, sorghum, and sunflowers, and local ranches raise beef cattle, dairy cows, and horses; and</w:t>
      </w:r>
    </w:p>
    <w:p w:rsidR="003F3435" w:rsidRDefault="0032493E">
      <w:pPr>
        <w:spacing w:line="480" w:lineRule="auto"/>
        <w:ind w:firstLine="720"/>
        <w:jc w:val="both"/>
      </w:pPr>
      <w:r>
        <w:t xml:space="preserve">WHEREAS, Residents of the area benefit from the educational opportunities provided by Navarro College and the recreational activities found at Navarro Mills Lake, Lake Halbert, and Richland-Chambers Reservoir; in addition, the county's fascinating history is preserved at such attractions as the Pearce Museum and Pioneer Village; and</w:t>
      </w:r>
    </w:p>
    <w:p w:rsidR="003F3435" w:rsidRDefault="0032493E">
      <w:pPr>
        <w:spacing w:line="480" w:lineRule="auto"/>
        <w:ind w:firstLine="720"/>
        <w:jc w:val="both"/>
      </w:pPr>
      <w:r>
        <w:t xml:space="preserve">WHEREAS, With a colorful history, an abundance of natural resources, and an inviting atmosphere, Navarro County is a desirable community in which to live and work, and its residents may indeed take great pride in the place they call home; now, therefore, be it</w:t>
      </w:r>
    </w:p>
    <w:p w:rsidR="003F3435" w:rsidRDefault="0032493E">
      <w:pPr>
        <w:spacing w:line="480" w:lineRule="auto"/>
        <w:ind w:firstLine="720"/>
        <w:jc w:val="both"/>
      </w:pPr>
      <w:r>
        <w:t xml:space="preserve">RESOLVED, That the House of Representatives of the 88th Texas Legislature hereby recognize Navarro County and extend to its citizens sincere best wishes for the future.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