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88R29024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Davis</w:t>
      </w:r>
      <w:r xml:space="preserve">
        <w:tab wTab="150" tlc="none" cTlc="0"/>
      </w:r>
      <w:r>
        <w:t xml:space="preserve">H.R.</w:t>
      </w:r>
      <w:r xml:space="preserve">
        <w:t> </w:t>
      </w:r>
      <w:r>
        <w:t xml:space="preserve">No.</w:t>
      </w:r>
      <w:r xml:space="preserve">
        <w:t> </w:t>
      </w:r>
      <w:r>
        <w:t xml:space="preserve">1678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May is Older Americans Month, and this occasion provides a fitting opportunity to recognize residents who are older for their many contributions to our state and nation; and</w:t>
      </w:r>
    </w:p>
    <w:p w:rsidR="003F3435" w:rsidRDefault="0032493E">
      <w:pPr>
        <w:spacing w:line="480" w:lineRule="auto"/>
        <w:ind w:firstLine="720"/>
        <w:jc w:val="both"/>
      </w:pPr>
      <w:r>
        <w:t xml:space="preserve">WHEREAS, This national observance traces its origins to April 1963, when President John F. Kennedy and the National Council of Senior Citizens founded Senior Citizens Month, the prelude to Older Americans Month; at that time, there was growing concern about the number of older citizens who lived in poverty and the lack of services available to meet their needs; two years later, the Older Americans Act of 1965 established programs to help provide nutritional meals as well as health and social services to Americans age 60 and above; and</w:t>
      </w:r>
    </w:p>
    <w:p w:rsidR="003F3435" w:rsidRDefault="0032493E">
      <w:pPr>
        <w:spacing w:line="480" w:lineRule="auto"/>
        <w:ind w:firstLine="720"/>
        <w:jc w:val="both"/>
      </w:pPr>
      <w:r>
        <w:t xml:space="preserve">WHEREAS, Today, the Administration for Community Living helps oversee the observance of Older Americans Month; the theme for 2023 is "Aging Unbound," and the campaign encourages individuals to explore diverse aging experiences and to discuss how communities can combat stereotypes; this year's event also highlights the importance of staying active by volunteering, working, mentoring others, joining social groups, and participating in community activities; and</w:t>
      </w:r>
    </w:p>
    <w:p w:rsidR="003F3435" w:rsidRDefault="0032493E">
      <w:pPr>
        <w:spacing w:line="480" w:lineRule="auto"/>
        <w:ind w:firstLine="720"/>
        <w:jc w:val="both"/>
      </w:pPr>
      <w:r>
        <w:t xml:space="preserve">WHEREAS, The Lone Star State benefits immeasurably from the wisdom and experience of its residents who are older, and the observance of Older Americans Month celebrates the vital role they play in our communities; now, therefore, be it</w:t>
      </w:r>
    </w:p>
    <w:p w:rsidR="003F3435" w:rsidRDefault="0032493E">
      <w:pPr>
        <w:spacing w:line="480" w:lineRule="auto"/>
        <w:ind w:firstLine="720"/>
        <w:jc w:val="both"/>
      </w:pPr>
      <w:r>
        <w:t xml:space="preserve">RESOLVED, That the House of Representatives of the 88th Texas Legislature hereby recognize May 2023 as Older Americans Month.</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1678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