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Each year, Texans join in celebrating the Fourth of July in honor of the day America's founding fathers adopted one of the landmark documents of modern history, the Declaration of Independence; and</w:t>
      </w:r>
    </w:p>
    <w:p w:rsidR="003F3435" w:rsidRDefault="0032493E">
      <w:pPr>
        <w:spacing w:line="480" w:lineRule="auto"/>
        <w:ind w:firstLine="720"/>
        <w:jc w:val="both"/>
      </w:pPr>
      <w:r>
        <w:t xml:space="preserve">WHEREAS, Independence Day gatherings are a beloved American tradition, one that brings together citizens of many different backgrounds and that fosters a welcome sense of community; at such times, the Stars and Stripes waves proudly as individuals across the country pause to reflect on the ideals that undergird the great American experiment, a government of the people, by the people, and for the people; and</w:t>
      </w:r>
    </w:p>
    <w:p w:rsidR="003F3435" w:rsidRDefault="0032493E">
      <w:pPr>
        <w:spacing w:line="480" w:lineRule="auto"/>
        <w:ind w:firstLine="720"/>
        <w:jc w:val="both"/>
      </w:pPr>
      <w:r>
        <w:t xml:space="preserve">WHEREAS, The dream envisioned by this nation's founders has not been secured without tremendous cost; from the colonial militias who skirmished with muskets to the brave men and women who serve today in the world's most sophisticated fighting force, the sacrifices of our troops have been extraordinary; we can never fully repay the debt owed to our military personnel for the service they have rendered or to their families for the deprivations they have endured; nonetheless, on this special day we extend our heartfelt gratitude and profound respect to those on the front lines and to their loved ones on the home front; and</w:t>
      </w:r>
    </w:p>
    <w:p w:rsidR="003F3435" w:rsidRDefault="0032493E">
      <w:pPr>
        <w:spacing w:line="480" w:lineRule="auto"/>
        <w:ind w:firstLine="720"/>
        <w:jc w:val="both"/>
      </w:pPr>
      <w:r>
        <w:t xml:space="preserve">WHEREAS, The Fourth of July serves as a reminder of the solemn promise of freedom that has defined America since the delegates of the Continental Congress made their famous declaration in 1776; as Texans gather to celebrate Independence Day in 2023, we will give thanks for the blessing of self-government and pledge anew to uphold the principles of life, liberty, and the pursuit of happiness, axioms so eloquently affirmed at the birth of our nation; now, therefore, be it</w:t>
      </w:r>
    </w:p>
    <w:p w:rsidR="003F3435" w:rsidRDefault="0032493E">
      <w:pPr>
        <w:spacing w:line="480" w:lineRule="auto"/>
        <w:ind w:firstLine="720"/>
        <w:jc w:val="both"/>
      </w:pPr>
      <w:r>
        <w:t xml:space="preserve">RESOLVED, That the House of Representatives of the 88th Texas Legislature hereby commemorate the Fourth of July, 2023.</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2247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