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88th Texas Legislature hereby commemorate Patriot Day 2024 on the 23rd anniversary of these attacks and honor with our memories and our actions those who were injured and those who died in the September</w:t>
      </w:r>
      <w:r xml:space="preserve">
        <w:t> </w:t>
      </w:r>
      <w:r>
        <w:t xml:space="preserve">11 attacks.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2329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