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88R33271 JAM-D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S.J.R. No.</w:t>
      </w:r>
      <w:r xml:space="preserve">
        <w:t> </w:t>
      </w:r>
      <w:r>
        <w:t xml:space="preserve">75 (Perry/King of Uvalde)</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H.R.</w:t>
      </w:r>
      <w:r xml:space="preserve">
        <w:t> </w:t>
      </w:r>
      <w:r>
        <w:t xml:space="preserve">No.</w:t>
      </w:r>
      <w:r xml:space="preserve">
        <w:t> </w:t>
      </w:r>
      <w:r>
        <w:t xml:space="preserve">2473</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Joint Resolution 75 (proposing a constitutional amendment creating the Texas water fund to assist in financing water projects in this state)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Sections 9(a)(1) and (3), are suspended to permit the committee to change, alter, or amend text not in disagreement and add text on a matter not in disagreement in proposed SECTION 1 of the resolution, by including in added Section 49-d-16(a), Article III, Texas Constitution, text that reads as follows:</w:t>
      </w:r>
    </w:p>
    <w:p w:rsidR="003F3435" w:rsidRDefault="0032493E">
      <w:pPr>
        <w:spacing w:line="480" w:lineRule="auto"/>
        <w:jc w:val="both"/>
      </w:pPr>
      <w:r>
        <w:rPr>
          <w:u w:val="single"/>
        </w:rPr>
        <w:t xml:space="preserve">The legislature may appropriate money for the purpose of depositing the money to the fund to be available for transfer as provided by Subsection (b) of this section.</w:t>
      </w:r>
    </w:p>
    <w:p w:rsidR="003F3435" w:rsidRDefault="0032493E">
      <w:pPr>
        <w:spacing w:line="480" w:lineRule="auto"/>
        <w:ind w:firstLine="720"/>
        <w:jc w:val="both"/>
      </w:pPr>
      <w:r>
        <w:t xml:space="preserve">Explanation:  The change is necessary to clarify that money may be appropriated to the Texas water fund.</w:t>
      </w:r>
    </w:p>
    <w:p w:rsidR="003F3435" w:rsidRDefault="0032493E">
      <w:pPr>
        <w:spacing w:line="480" w:lineRule="auto"/>
        <w:ind w:firstLine="720"/>
        <w:jc w:val="both"/>
      </w:pPr>
      <w:r>
        <w:t xml:space="preserve">(2)</w:t>
      </w:r>
      <w:r xml:space="preserve">
        <w:t> </w:t>
      </w:r>
      <w:r xml:space="preserve">
        <w:t> </w:t>
      </w:r>
      <w:r>
        <w:t xml:space="preserve">House Rule 13, Sections 9(a)(1) and (3), are suspended to permit the committee to change, alter, or amend text not in disagreement and add text on a matter not in disagreement in proposed SECTION 1 of the resolution, by including in added Section 49-d-16(b), Article III, Texas Constitution, text that reads as follows:</w:t>
      </w:r>
    </w:p>
    <w:p w:rsidR="003F3435" w:rsidRDefault="0032493E">
      <w:pPr>
        <w:spacing w:line="480" w:lineRule="auto"/>
        <w:jc w:val="both"/>
      </w:pPr>
      <w:r>
        <w:rPr>
          <w:u w:val="single"/>
        </w:rPr>
        <w:t xml:space="preserve">, including the transfer of money from the fund to or the restoration of the money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Water Assistance Fund No.</w:t>
      </w:r>
      <w:r>
        <w:rPr>
          <w:u w:val="single"/>
        </w:rPr>
        <w:t xml:space="preserve"> </w:t>
      </w:r>
      <w:r>
        <w:rPr>
          <w:u w:val="single"/>
        </w:rPr>
        <w:t xml:space="preserve">480;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Water Supply for Texas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Water Assistance Fund No.</w:t>
      </w:r>
      <w:r>
        <w:rPr>
          <w:u w:val="single"/>
        </w:rPr>
        <w:t xml:space="preserve"> </w:t>
      </w:r>
      <w:r>
        <w:rPr>
          <w:u w:val="single"/>
        </w:rPr>
        <w:t xml:space="preserve">301;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Statewide Water Public Awareness Account.</w:t>
      </w:r>
    </w:p>
    <w:p w:rsidR="003F3435" w:rsidRDefault="0032493E">
      <w:pPr>
        <w:spacing w:line="480" w:lineRule="auto"/>
        <w:ind w:firstLine="720"/>
        <w:jc w:val="both"/>
      </w:pPr>
      <w:r>
        <w:t xml:space="preserve">Explanation:  The change is necessary to clarify that money in the Texas water fund may be transferred to or restored from certain other funds.</w:t>
      </w:r>
    </w:p>
    <w:p w:rsidR="003F3435" w:rsidRDefault="0032493E">
      <w:pPr>
        <w:spacing w:line="480" w:lineRule="auto"/>
        <w:ind w:firstLine="720"/>
        <w:jc w:val="both"/>
      </w:pPr>
      <w:r>
        <w:t xml:space="preserve">(3)</w:t>
      </w:r>
      <w:r xml:space="preserve">
        <w:t> </w:t>
      </w:r>
      <w:r xml:space="preserve">
        <w:t> </w:t>
      </w:r>
      <w:r>
        <w:t xml:space="preserve">House Rule 13, Section 9(a)(4), is suspended to permit the committee to add text on a matter not included in either the house or senate version of the resolution in proposed SECTION 1 of the resolution, by adding Section 49-d-16(e), Article III, Texas Constitution,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t xml:space="preserve">Explanation:  The change is necessary to clarify the purposes for which money in the Texas water fund may be used.</w:t>
      </w:r>
    </w:p>
    <w:p w:rsidR="003F3435" w:rsidRDefault="0032493E">
      <w:pPr>
        <w:spacing w:line="480" w:lineRule="auto"/>
        <w:ind w:firstLine="720"/>
        <w:jc w:val="both"/>
      </w:pPr>
      <w:r>
        <w:t xml:space="preserve">(4)</w:t>
      </w:r>
      <w:r xml:space="preserve">
        <w:t> </w:t>
      </w:r>
      <w:r xml:space="preserve">
        <w:t> </w:t>
      </w:r>
      <w:r>
        <w:t xml:space="preserve">House Rule 13, Section 9(a)(4), is suspended to permit the committee to add text on a matter not included in either the house or senate version of the resolution in proposed SECTION 1 of the resolution, by adding Section 49-d-16(h), Article III, Texas Constitution,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unexpended and unobligated balance remaining in the Texas water fund at the end of a state fiscal biennium is appropriated to the administrator of that fund for the following state fiscal biennium for the purposes authorized by this section.</w:t>
      </w:r>
    </w:p>
    <w:p w:rsidR="003F3435" w:rsidRDefault="0032493E">
      <w:pPr>
        <w:spacing w:line="480" w:lineRule="auto"/>
        <w:ind w:firstLine="720"/>
        <w:jc w:val="both"/>
      </w:pPr>
      <w:r>
        <w:t xml:space="preserve">Explanation:  The change is necessary to clarify that unexpended and unobligated money in the Texas water fund must remain in that fund until transferred by the administrator of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