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H.R.</w:t>
      </w:r>
      <w:r xml:space="preserve">
        <w:t> </w:t>
      </w:r>
      <w:r>
        <w:t xml:space="preserve">No.</w:t>
      </w:r>
      <w:r xml:space="preserve">
        <w:t> </w:t>
      </w:r>
      <w:r>
        <w:t xml:space="preserve">2547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That the House of Representatives of the 88th Legislature of the State of Texas hereby create a Board of Managers to present to the Texas Senate articles of impeachment preferred by the house against Warren Kenneth Paxton Jr.; and, be it further</w:t>
      </w:r>
    </w:p>
    <w:p w:rsidR="003F3435" w:rsidRDefault="0032493E">
      <w:pPr>
        <w:spacing w:line="480" w:lineRule="auto"/>
        <w:ind w:firstLine="720"/>
        <w:jc w:val="both"/>
      </w:pPr>
      <w:r>
        <w:t xml:space="preserve">RESOLVED, That the Board of Managers be composed of 12 members of the house to be appointed by the speaker of the house and that the speaker shall also designate the chair and vice chair of the board; and, be it further</w:t>
      </w:r>
    </w:p>
    <w:p w:rsidR="003F3435" w:rsidRDefault="0032493E">
      <w:pPr>
        <w:spacing w:line="480" w:lineRule="auto"/>
        <w:ind w:firstLine="720"/>
        <w:jc w:val="both"/>
      </w:pPr>
      <w:r>
        <w:t xml:space="preserve">RESOLVED, That for purposes of the house rules of procedure, and except as otherwise provided by this resolution, the Board of Managers shall be treated in the same manner as the Committee on Redistricting; the board is authorized to meet without regard to the notice provisions in the house rules of procedure, to meet in executive session for any quasi-judicial purpose, including preparing for the exhibition of articles of impeachment, without regard to the house rules of procedure, to employ counsel and other staff, and to utilize the services of other members of the house when needed to assist in the discharge of the board's duties; and, be it further</w:t>
      </w:r>
    </w:p>
    <w:p w:rsidR="003F3435" w:rsidRDefault="0032493E">
      <w:pPr>
        <w:spacing w:line="480" w:lineRule="auto"/>
        <w:ind w:firstLine="720"/>
        <w:jc w:val="both"/>
      </w:pPr>
      <w:r>
        <w:t xml:space="preserve">RESOLVED, That the members of the Board of Managers and any other members of the house providing assistance to the board are entitled to a per diem as provided by Section 665.006, Government Code, for a member of a house committee meeting for an impeachment proceeding; and, be it further</w:t>
      </w:r>
    </w:p>
    <w:p w:rsidR="003F3435" w:rsidRDefault="0032493E">
      <w:pPr>
        <w:spacing w:line="480" w:lineRule="auto"/>
        <w:ind w:firstLine="720"/>
        <w:jc w:val="both"/>
      </w:pPr>
      <w:r>
        <w:t xml:space="preserve">RESOLVED, That the chair of the Board of Managers may cause to be issued and enforced any process necessary for the proper dispatch of the board's work, that the board be granted the investigatory powers of a general investigating committee under the house rules of procedure and Chapter 301, Government Code, and that the board is granted all powers granted to committees by the house rules of procedure and Chapters 301 and 665, Government Code; and, be it further</w:t>
      </w:r>
    </w:p>
    <w:p w:rsidR="003F3435" w:rsidRDefault="0032493E">
      <w:pPr>
        <w:spacing w:line="480" w:lineRule="auto"/>
        <w:ind w:firstLine="720"/>
        <w:jc w:val="both"/>
      </w:pPr>
      <w:r>
        <w:t xml:space="preserve">RESOLVED, That the Board of Managers shall present the articles of impeachment to the senate for purposes of Section 665.022, Government Code, by delivering to the senate a certified copy of enrolled House Resolution 2377 preferring the articles of impeachment.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