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88R30049 CJC/TJB/KJE-D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3</w:t>
      </w:r>
    </w:p>
    <w:p w:rsidR="003F3435" w:rsidRDefault="0032493E">
      <w:pPr>
        <w:ind w:firstLine="720"/>
        <w:jc w:val="both"/>
      </w:pPr>
      <w:r>
        <w:t xml:space="preserve">(Meyer)</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w:t>
      </w: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C.S.S.B.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property tax relief through the public school finance system, exemptions, limitations on appraisals and taxes, and property tax administration.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Property Tax Relief Act.</w:t>
      </w:r>
    </w:p>
    <w:p w:rsidR="003F3435" w:rsidRDefault="0032493E">
      <w:pPr>
        <w:spacing w:line="480" w:lineRule="auto"/>
        <w:jc w:val="center"/>
      </w:pPr>
      <w:r>
        <w:t xml:space="preserve">ARTICLE 2.  SCHOOL DISTRICT TAX RATE COMPRESSION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w:t>
      </w:r>
      <w:r>
        <w:rPr>
          <w:u w:val="single"/>
        </w:rPr>
        <w:t xml:space="preserve"> </w:t>
      </w:r>
      <w:r>
        <w:rPr>
          <w:u w:val="single"/>
        </w:rPr>
        <w:t xml:space="preserve">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w:t>
      </w:r>
      <w:r>
        <w:rPr>
          <w:u w:val="single"/>
        </w:rPr>
        <w:t xml:space="preserve"> </w:t>
      </w:r>
      <w:r>
        <w:rPr>
          <w:u w:val="single"/>
        </w:rPr>
        <w:t xml:space="preserve">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school district that received an adjustment under Section 48.257(b) for the 2022-2023 school year is entitled to additional state aid for each school year in an amount equal to the amount of that adjustment for the 2022-2023 school year less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to which the district is entitled under this chapter for the current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to which the district would be entitled under this chapter for the current school year if the district's maximum compressed tax rate had not been reduced under Section 48.2555, as added by S.B. 3, Acts of the 88th Legislature, Regular Session, 2023.</w:t>
      </w:r>
    </w:p>
    <w:p w:rsidR="003F3435" w:rsidRDefault="0032493E">
      <w:pPr>
        <w:spacing w:line="480" w:lineRule="auto"/>
        <w:jc w:val="center"/>
      </w:pPr>
      <w:r>
        <w:t xml:space="preserve">ARTICLE 3. </w:t>
      </w:r>
      <w:r>
        <w:t xml:space="preserve"> </w:t>
      </w:r>
      <w:r>
        <w:t xml:space="preserve">SCHOOL DISTRICT RESIDENCE HOMESTEAD EXEMPTION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$100,000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$60,000 and the tax rate of the school district for the 2023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Regular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2022,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3, 88th Legislature, Regular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w:t>
      </w:r>
      <w:r>
        <w:rPr>
          <w:u w:val="single"/>
        </w:rPr>
        <w:t xml:space="preserve"> </w:t>
      </w:r>
      <w:r>
        <w:rPr>
          <w:u w:val="single"/>
        </w:rPr>
        <w:t xml:space="preserve"> </w:t>
      </w:r>
      <w:r>
        <w:rPr>
          <w:u w:val="single"/>
        </w:rPr>
        <w:t xml:space="preserve">TRANSITIONAL PROVISIONS: INCREASED HOMESTEAD EXEMPTIONS AND LIMITATION ON TAX INCREASES.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3, 88th Legislature, Regular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S.J.R. 3, 88th Legislature, Regular Session, 2023. This subsection expires September 1, 2024.</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This subsection expires January 1, 2025.</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(a)  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The changes in law made by this article to Sections 11.13 and 11.26, Tax Code, apply beginning with the ad valorem tax year that begins January 1, 2023.</w:t>
      </w:r>
    </w:p>
    <w:p w:rsidR="003F3435" w:rsidRDefault="0032493E">
      <w:pPr>
        <w:spacing w:line="480" w:lineRule="auto"/>
        <w:jc w:val="center"/>
      </w:pPr>
      <w:r>
        <w:t xml:space="preserve">ARTICLE 4.  LIMITATION ON INCREASES IN VALUE OF REAL PROPERTY</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property</w:t>
      </w:r>
      <w:r>
        <w:t xml:space="preserve"> [</w:t>
      </w:r>
      <w:r>
        <w:rPr>
          <w:strike/>
        </w:rPr>
        <w:t xml:space="preserve">a homestead</w:t>
      </w:r>
      <w:r>
        <w:t xml:space="preserve">] to which Section 23.23 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The heading to Section 23.23, Tax Code, is amended to read as follows:</w:t>
      </w:r>
    </w:p>
    <w:p w:rsidR="003F3435" w:rsidRDefault="0032493E">
      <w:pPr>
        <w:spacing w:line="480" w:lineRule="auto"/>
        <w:ind w:firstLine="720"/>
        <w:jc w:val="both"/>
      </w:pPr>
      <w:r>
        <w:t xml:space="preserve">Sec.</w:t>
      </w:r>
      <w:r xml:space="preserve">
        <w:t> </w:t>
      </w:r>
      <w:r>
        <w:t xml:space="preserve">23.23.</w:t>
      </w:r>
      <w:r xml:space="preserve">
        <w:t> </w:t>
      </w:r>
      <w:r xml:space="preserve">
        <w:t> </w:t>
      </w:r>
      <w:r>
        <w:t xml:space="preserve">LIMITATION ON APPRAISED VALUE OF </w:t>
      </w:r>
      <w:r>
        <w:rPr>
          <w:u w:val="single"/>
        </w:rPr>
        <w:t xml:space="preserve">REAL PROPERTY</w:t>
      </w:r>
      <w:r>
        <w:t xml:space="preserve"> [</w:t>
      </w:r>
      <w:r>
        <w:rPr>
          <w:strike/>
        </w:rPr>
        <w:t xml:space="preserve">RESIDENCE HOMESTEAD</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23.23, Tax Code, is amended by amending Subsections (a), (b), (c), and (e) and adding Subsections (c-2), (c-3), (c-4), and (h)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w:t>
      </w:r>
      <w:r>
        <w:rPr>
          <w:u w:val="single"/>
        </w:rPr>
        <w:t xml:space="preserve">real property</w:t>
      </w:r>
      <w:r>
        <w:t xml:space="preserve"> [</w:t>
      </w:r>
      <w:r>
        <w:rPr>
          <w:strike/>
        </w:rPr>
        <w:t xml:space="preserve">a residence homestead</w:t>
      </w:r>
      <w:r>
        <w:t xml:space="preserve">]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(b)</w:t>
      </w:r>
      <w:r xml:space="preserve">
        <w:t> </w:t>
      </w:r>
      <w:r xml:space="preserve">
        <w:t> </w:t>
      </w:r>
      <w:r>
        <w:t xml:space="preserve">When appraising </w:t>
      </w:r>
      <w:r>
        <w:rPr>
          <w:u w:val="single"/>
        </w:rPr>
        <w:t xml:space="preserve">real property</w:t>
      </w:r>
      <w:r>
        <w:t xml:space="preserve"> [</w:t>
      </w:r>
      <w:r>
        <w:rPr>
          <w:strike/>
        </w:rPr>
        <w:t xml:space="preserve">a residence homestead</w:t>
      </w:r>
      <w:r>
        <w:t xml:space="preserve">], the chief appraiser shall:</w:t>
      </w:r>
    </w:p>
    <w:p w:rsidR="003F3435" w:rsidRDefault="0032493E">
      <w:pPr>
        <w:spacing w:line="480" w:lineRule="auto"/>
        <w:ind w:firstLine="1440"/>
        <w:jc w:val="both"/>
      </w:pPr>
      <w:r>
        <w:t xml:space="preserve">(1)</w:t>
      </w:r>
      <w:r xml:space="preserve">
        <w:t> </w:t>
      </w:r>
      <w:r xml:space="preserve">
        <w:t> </w:t>
      </w:r>
      <w:r>
        <w:t xml:space="preserve">appraise the property at its market value; and</w:t>
      </w:r>
    </w:p>
    <w:p w:rsidR="003F3435" w:rsidRDefault="0032493E">
      <w:pPr>
        <w:spacing w:line="480" w:lineRule="auto"/>
        <w:ind w:firstLine="1440"/>
        <w:jc w:val="both"/>
      </w:pPr>
      <w:r>
        <w:t xml:space="preserve">(2)</w:t>
      </w:r>
      <w:r xml:space="preserve">
        <w:t> </w:t>
      </w:r>
      <w:r xml:space="preserve">
        <w:t> </w:t>
      </w:r>
      <w:r>
        <w:t xml:space="preserve">include in the appraisal records both the market value of the property and the amount computed under Subsection (a)(2).</w:t>
      </w:r>
    </w:p>
    <w:p w:rsidR="003F3435" w:rsidRDefault="0032493E">
      <w:pPr>
        <w:spacing w:line="480" w:lineRule="auto"/>
        <w:ind w:firstLine="720"/>
        <w:jc w:val="both"/>
      </w:pPr>
      <w:r>
        <w:t xml:space="preserve">(c)</w:t>
      </w:r>
      <w:r xml:space="preserve">
        <w:t> </w:t>
      </w:r>
      <w:r xml:space="preserve">
        <w:t> </w:t>
      </w:r>
      <w:r>
        <w:t xml:space="preserve">The limitation provided by Subsection (a) takes effect </w:t>
      </w:r>
      <w:r>
        <w:rPr>
          <w:u w:val="single"/>
        </w:rPr>
        <w:t xml:space="preserve">on January 1 of the tax year following the first tax year in which the owner owns the property on January 1</w:t>
      </w:r>
      <w:r>
        <w:t xml:space="preserve"> [</w:t>
      </w:r>
      <w:r>
        <w:rPr>
          <w:strike/>
        </w:rPr>
        <w:t xml:space="preserve">as to a residence homestead on January 1 of the tax year following the first tax year the owner qualifies the property for an exemption under Section 11.13</w:t>
      </w:r>
      <w:r>
        <w:t xml:space="preserve">].  </w:t>
      </w:r>
      <w:r>
        <w:rPr>
          <w:u w:val="single"/>
        </w:rPr>
        <w:t xml:space="preserve">Except as provided by Subsection (c-2) or (c-3), the</w:t>
      </w:r>
      <w:r>
        <w:t xml:space="preserve"> [</w:t>
      </w:r>
      <w:r>
        <w:rPr>
          <w:strike/>
        </w:rPr>
        <w:t xml:space="preserve">The</w:t>
      </w:r>
      <w:r>
        <w:t xml:space="preserve">] limitation expires on January 1 of the first tax year </w:t>
      </w:r>
      <w:r>
        <w:rPr>
          <w:u w:val="single"/>
        </w:rPr>
        <w:t xml:space="preserve">following the year in which</w:t>
      </w:r>
      <w:r>
        <w:t xml:space="preserve"> [</w:t>
      </w:r>
      <w:r>
        <w:rPr>
          <w:strike/>
        </w:rPr>
        <w:t xml:space="preserve">that neither</w:t>
      </w:r>
      <w:r>
        <w:t xml:space="preserve">] the owner of the property </w:t>
      </w:r>
      <w:r>
        <w:rPr>
          <w:u w:val="single"/>
        </w:rPr>
        <w:t xml:space="preserve">ceases to own the property.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property subject to a limitation under this section qualifies for an exemption under Section 11.13 when the ownership of the property is transferred to the owner's spouse or surviving spouse, the limitation expires on January 1 of the first tax year following the year in which</w:t>
      </w:r>
      <w:r>
        <w:t xml:space="preserve"> [</w:t>
      </w:r>
      <w:r>
        <w:rPr>
          <w:strike/>
        </w:rPr>
        <w:t xml:space="preserve">when the limitation took effect nor</w:t>
      </w:r>
      <w:r>
        <w:t xml:space="preserve">] the owner's spouse or surviving spouse </w:t>
      </w:r>
      <w:r>
        <w:rPr>
          <w:u w:val="single"/>
        </w:rPr>
        <w:t xml:space="preserve">ceases to own the property, unless the limitation is further continued under this subsection on the subsequent transfer to a spouse or surviving spouse</w:t>
      </w:r>
      <w:r>
        <w:t xml:space="preserve"> [</w:t>
      </w:r>
      <w:r>
        <w:rPr>
          <w:strike/>
        </w:rPr>
        <w:t xml:space="preserve">qualifies for an exemption under Section 11.13</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property subject to a limitation under Subsection (a), other than a residence homestead, is owned by two or more persons, the limitation expires on January 1 of the first tax year following the year in which the ownership of at least a 50 percent interest in the property is sold or otherwise transferred.</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purposes of applying the limitation provided by this section, a person who acquired real property in a tax year before the 2023 tax year, other than property that qualified as the residence homestead of the person under Section 11.13 in the 2023 tax year, is considered to have acquired the property on January 1, 2023.</w:t>
      </w:r>
    </w:p>
    <w:p w:rsidR="003F3435" w:rsidRDefault="0032493E">
      <w:pPr>
        <w:spacing w:line="480" w:lineRule="auto"/>
        <w:ind w:firstLine="720"/>
        <w:jc w:val="both"/>
      </w:pPr>
      <w:r>
        <w:t xml:space="preserve">(e)</w:t>
      </w:r>
      <w:r xml:space="preserve">
        <w:t> </w:t>
      </w:r>
      <w:r xml:space="preserve">
        <w:t> </w:t>
      </w:r>
      <w:r>
        <w:t xml:space="preserve">In this section, "new improvement" means an improvement to </w:t>
      </w:r>
      <w:r>
        <w:rPr>
          <w:u w:val="single"/>
        </w:rPr>
        <w:t xml:space="preserve">real property</w:t>
      </w:r>
      <w:r>
        <w:t xml:space="preserve"> [</w:t>
      </w:r>
      <w:r>
        <w:rPr>
          <w:strike/>
        </w:rPr>
        <w:t xml:space="preserve">a residence homestead</w:t>
      </w:r>
      <w:r>
        <w:t xml:space="preserve">]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 "real property" includes a manufactured home as that term is defined by Section 1201.003, Occupations Code, that qualifies as a residence homestead under Section 11.13 of this code, regardless of whether the owner of the manufactured home elects to treat the manufactured home as real property under Section 1201.2055, Occupations Code.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property</w:t>
      </w:r>
      <w:r>
        <w:t xml:space="preserve"> [</w:t>
      </w:r>
      <w:r>
        <w:rPr>
          <w:strike/>
        </w:rPr>
        <w:t xml:space="preserve">a residence homestead</w:t>
      </w:r>
      <w:r>
        <w:t xml:space="preserve">]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23.23(c-1), Tax Code, is repealed.</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This article applies only to the appraisal for ad valorem tax purposes of property for a tax year that begins on or after the effective date of this article.</w:t>
      </w:r>
    </w:p>
    <w:p w:rsidR="003F3435" w:rsidRDefault="0032493E">
      <w:pPr>
        <w:spacing w:line="480" w:lineRule="auto"/>
        <w:jc w:val="center"/>
      </w:pPr>
      <w:r>
        <w:t xml:space="preserve">ARTICLE 5.  ESCROW ACCOUNTS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31.072(a),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At the request of a property owner, the</w:t>
      </w:r>
      <w:r>
        <w:t xml:space="preserve"> [</w:t>
      </w:r>
      <w:r>
        <w:rPr>
          <w:strike/>
        </w:rPr>
        <w:t xml:space="preserve">The</w:t>
      </w:r>
      <w:r>
        <w:t xml:space="preserve">] collector for a taxing unit </w:t>
      </w:r>
      <w:r>
        <w:rPr>
          <w:u w:val="single"/>
        </w:rPr>
        <w:t xml:space="preserve">shall</w:t>
      </w:r>
      <w:r>
        <w:t xml:space="preserve"> [</w:t>
      </w:r>
      <w:r>
        <w:rPr>
          <w:strike/>
        </w:rPr>
        <w:t xml:space="preserve">may</w:t>
      </w:r>
      <w:r>
        <w:t xml:space="preserve">] enter a contract with </w:t>
      </w:r>
      <w:r>
        <w:rPr>
          <w:u w:val="single"/>
        </w:rPr>
        <w:t xml:space="preserve">the</w:t>
      </w:r>
      <w:r>
        <w:t xml:space="preserve"> [</w:t>
      </w:r>
      <w:r>
        <w:rPr>
          <w:strike/>
        </w:rPr>
        <w:t xml:space="preserve">a</w:t>
      </w:r>
      <w:r>
        <w:t xml:space="preserve">] property owner under which the property owner deposits money in an escrow account maintained by the collector to provide for the payment of property taxes collected by the collector on any property the person owns.</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Sections 31.072(h) and (i), Tax Code, are repealed.</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This article applies only to a tax year that begins on or after the effective date of this article.</w:t>
      </w:r>
    </w:p>
    <w:p w:rsidR="003F3435" w:rsidRDefault="0032493E">
      <w:pPr>
        <w:spacing w:line="480" w:lineRule="auto"/>
        <w:jc w:val="center"/>
      </w:pPr>
      <w:r>
        <w:t xml:space="preserve">ARTICLE 6.  TRANSITIONAL TAX YEAR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The chief appraiser shall prepare supplemental appraisal records to account for the changes in law made by S.B. 3, Acts of the 88th Legislature, Regular Session, 2023.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taxing unit shall determine the total taxable value of property taxable by the taxing unit and the taxable value of new property as if the changes in law made by S.B. 3, Acts of the 88th Legislature, Regular Session, 2023, were in effect for that tax year.  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taxing unit shall calculate the no-new-revenue tax rate and the voter-approval tax rate of the taxing unit for the 2023 tax year as if the changes in law made by S.B. 3, Acts of the 88th Legislature, Regular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Chapter 26, Tax Code, is amended by adding Section 26.0401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26.0401.</w:t>
      </w:r>
      <w:r>
        <w:rPr>
          <w:u w:val="single"/>
        </w:rPr>
        <w:t xml:space="preserve"> </w:t>
      </w:r>
      <w:r>
        <w:rPr>
          <w:u w:val="single"/>
        </w:rPr>
        <w:t xml:space="preserve"> </w:t>
      </w:r>
      <w:r>
        <w:rPr>
          <w:u w:val="single"/>
        </w:rPr>
        <w:t xml:space="preserve">CALCULATION OF CERTAIN TAX RATES FOR 2023 TAX YEAR.  (a) For the purposes of calculating the no-new-revenue tax rate, the voter-approval tax rate, and any related tax rate for the 2023 tax year, a taxing unit that calculates those rates under a provision of law other than Section 26.04 or 26.08 shall calculate those rates as if the changes in law made by S.B. 3, Acts of the 88th Legislature, Regular Session, 2023, were in effect for that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December 31, 2024.</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as if the changes in law made by S.B.</w:t>
      </w:r>
      <w:r>
        <w:rPr>
          <w:u w:val="single"/>
        </w:rPr>
        <w:t xml:space="preserve"> </w:t>
      </w:r>
      <w:r>
        <w:rPr>
          <w:u w:val="single"/>
        </w:rPr>
        <w:t xml:space="preserve">3, Acts of the 88th Legislature, Regular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taxing unit shall calculate the amount of tax imposed by the taxing unit on real property for the 2023 tax year as if the changes in law made by S.B.</w:t>
      </w:r>
      <w:r>
        <w:rPr>
          <w:u w:val="single"/>
        </w:rPr>
        <w:t xml:space="preserve"> </w:t>
      </w:r>
      <w:r>
        <w:rPr>
          <w:u w:val="single"/>
        </w:rPr>
        <w:t xml:space="preserve">3, Acts of the 88th Legislature, Regular Session, 2023, were in effect for that tax year and also as if the changes in law made by that Act were not in effect for that tax year.  This subsection expires December 31, 2024.</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taxing unit shall correct the tax roll for the taxing unit for the 2023 tax year to reflect the results of the election to approve the constitutional amendment proposed by S.J.R. 3, 88th Legislature, Regular Session, 2023.  This subsection expires December 31, 2024.</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taxing unit on real property for the 2023 tax year and only if the changes in law made by S.B.</w:t>
      </w:r>
      <w:r>
        <w:rPr>
          <w:u w:val="single"/>
        </w:rPr>
        <w:t xml:space="preserve"> </w:t>
      </w:r>
      <w:r>
        <w:rPr>
          <w:u w:val="single"/>
        </w:rPr>
        <w:t xml:space="preserve">3, Acts of the 88th Legislature, Regular Session, 2023, would lower the taxes imposed by the taxing unit on the property for that tax year.  The assessor for the taxing unit shall compute the amount of taxes imposed and the other information required by this section as if the changes in law made by S.B.</w:t>
      </w:r>
      <w:r>
        <w:rPr>
          <w:u w:val="single"/>
        </w:rPr>
        <w:t xml:space="preserve"> </w:t>
      </w:r>
      <w:r>
        <w:rPr>
          <w:u w:val="single"/>
        </w:rPr>
        <w:t xml:space="preserve">3, Acts of the 88th Legislature, Regular Session, 2023, were in effect for that tax year.  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2023 legislative session, your tax bill would have been $____ (insert amount of tax bill if the changes in law made by S.B.</w:t>
      </w:r>
      <w:r>
        <w:rPr>
          <w:u w:val="single"/>
        </w:rPr>
        <w:t xml:space="preserve"> </w:t>
      </w:r>
      <w:r>
        <w:rPr>
          <w:u w:val="single"/>
        </w:rPr>
        <w:t xml:space="preserve">3, Acts of the 88th Legislature, Regular Session, 2023, were not in effect for that tax year).  Because of action by the Texas Legislature, your tax bill has been lowered by $____ (insert difference between amount of tax bill if the changes in law made by S.B.</w:t>
      </w:r>
      <w:r>
        <w:rPr>
          <w:u w:val="single"/>
        </w:rPr>
        <w:t xml:space="preserve"> </w:t>
      </w:r>
      <w:r>
        <w:rPr>
          <w:u w:val="single"/>
        </w:rPr>
        <w:t xml:space="preserve">3, Acts of the 88th Legislature, Regular Session, 2023, were not in effect for that tax year and amount of tax bill if that Act were in effect for that tax year), resulting in a lower tax bill of $____ (insert amount of tax bill if the changes in law made by S.B. 3, Acts of the 88th Legislature, Regular Session, 2023, were in   effect for that tax year), contingent on the approval by the voters at an election to be held November 7, 2023, of the constitutional amendment proposed by S.J.R.</w:t>
      </w:r>
      <w:r>
        <w:rPr>
          <w:u w:val="single"/>
        </w:rPr>
        <w:t xml:space="preserve"> </w:t>
      </w:r>
      <w:r>
        <w:rPr>
          <w:u w:val="single"/>
        </w:rPr>
        <w:t xml:space="preserve">3, 88th Legislature, Regular Session, 2023.  If that constitutional amendment is not approved by the voters at the election, a supplemental tax bill in the amount of $____ (insert difference between amount of tax bill if the changes in law made by S.B. 3, Acts of the 88th Legislature, Regular Session, 2023,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taxing unit as provided by Subsection (d-2) and mailed as provided by Subsection (a) is considered to be a provisional tax bill until the canvass of the votes on the constitutional amendment proposed by S.J.R. 3, 88th Legislature, Regular Session, 2023.  If the constitutional amendment is approved by the voters, the tax bill is considered to be a final tax bill for the taxes imposed on the property for the 2023 tax year, and no additional tax bill is required to be mailed unless another provision of this title requires the mailing of a corrected tax bill.  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taxing unit on real property for the 2023 tax year is calculated as if the changes in law made by S.B.</w:t>
      </w:r>
      <w:r>
        <w:rPr>
          <w:u w:val="single"/>
        </w:rPr>
        <w:t xml:space="preserve"> </w:t>
      </w:r>
      <w:r>
        <w:rPr>
          <w:u w:val="single"/>
        </w:rPr>
        <w:t xml:space="preserve">3, Acts of the 88th Legislature, Regular Session, 2023,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taxing unit shall prepare and mail a supplemental tax bill, by December 1 or as soon thereafter as practicable, in an amount equal to the difference between the amount of the tax bill if the changes in law made by S.B.</w:t>
      </w:r>
      <w:r>
        <w:rPr>
          <w:u w:val="single"/>
        </w:rPr>
        <w:t xml:space="preserve"> </w:t>
      </w:r>
      <w:r>
        <w:rPr>
          <w:u w:val="single"/>
        </w:rPr>
        <w:t xml:space="preserve">3, Acts of the 88th Legislature, Regular Session, 2023,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2024.</w:t>
      </w:r>
    </w:p>
    <w:p w:rsidR="003F3435" w:rsidRDefault="0032493E">
      <w:pPr>
        <w:spacing w:line="480" w:lineRule="auto"/>
        <w:jc w:val="center"/>
      </w:pPr>
      <w:r>
        <w:t xml:space="preserve">ARTICLE 7.  EFFECTIVE DATES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Except as otherwise provided by this article, this Act takes effect September 1, 2023.</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(a)  Except as provided by Subsection (b) of this section or as otherwise provided by Article 3 of this Act:</w:t>
      </w:r>
    </w:p>
    <w:p w:rsidR="003F3435" w:rsidRDefault="0032493E">
      <w:pPr>
        <w:spacing w:line="480" w:lineRule="auto"/>
        <w:ind w:firstLine="1440"/>
        <w:jc w:val="both"/>
      </w:pPr>
      <w:r>
        <w:t xml:space="preserve">(1)</w:t>
      </w:r>
      <w:r xml:space="preserve">
        <w:t> </w:t>
      </w:r>
      <w:r xml:space="preserve">
        <w:t> </w:t>
      </w:r>
      <w:r>
        <w:t xml:space="preserve">Article 3 of this Act takes effect on the date on which the constitutional amendment proposed by S.J.R. 3, 88th Legislature, Regular Session, 2023,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Article 3 of this Act has no effect.</w:t>
      </w:r>
    </w:p>
    <w:p w:rsidR="003F3435" w:rsidRDefault="0032493E">
      <w:pPr>
        <w:spacing w:line="480" w:lineRule="auto"/>
        <w:ind w:firstLine="720"/>
        <w:jc w:val="both"/>
      </w:pPr>
      <w:r>
        <w:t xml:space="preserve">(b)</w:t>
      </w:r>
      <w:r xml:space="preserve">
        <w:t> </w:t>
      </w:r>
      <w:r xml:space="preserve">
        <w:t> </w:t>
      </w:r>
      <w:r>
        <w:t xml:space="preserve">Sections 49.004(a-1), (b-1), and (c-1), 49.0042, 49.0121, 49.154(a-2) and (a-3), and 49.308(a-1), Education Code, as added by Article 3 of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Article 4 of this Act takes effect on the date on which the constitutional amendment proposed by S.J.R.</w:t>
      </w:r>
      <w:r xml:space="preserve">
        <w:t> </w:t>
      </w:r>
      <w:r>
        <w:t xml:space="preserve">3, 88th Legislature, Regular Session, 2023, is approved by the voters.  If that amendment is not approved by the voters, Article 4 of this Act has no effect.</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Article 5 of this Act takes effect January 1, 2024.</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Article 6 of this Act takes effect immediately if this Act receives a vote of two-thirds of all the members elected to each house, as provided by Section 39, Article III, Texas Constitution.  If this Act does not receive the vote necessary for that article to have immediate effect, Article 6 of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