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88R15353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 and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 Education Code, is amended to read as follows:</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LIBRARY STANDARDS. </w:t>
      </w:r>
      <w:r>
        <w:t xml:space="preserve"> </w:t>
      </w:r>
      <w:r>
        <w:rPr>
          <w:u w:val="single"/>
        </w:rPr>
        <w:t xml:space="preserve">(a)</w:t>
      </w:r>
      <w:r>
        <w:t xml:space="preserve"> </w:t>
      </w:r>
      <w:r>
        <w:t xml:space="preserve"> </w:t>
      </w:r>
      <w:r>
        <w:t xml:space="preserve">The Texas State Library and Archives Commission[</w:t>
      </w:r>
      <w:r>
        <w:rPr>
          <w:strike/>
        </w:rPr>
        <w:t xml:space="preserve">, in consultation with the State Board of Education,</w:t>
      </w:r>
      <w:r>
        <w:t xml:space="preserve">] shall </w:t>
      </w:r>
      <w:r>
        <w:rPr>
          <w:u w:val="single"/>
        </w:rPr>
        <w:t xml:space="preserve">submit proposed</w:t>
      </w:r>
      <w:r>
        <w:t xml:space="preserve"> [</w:t>
      </w:r>
      <w:r>
        <w:rPr>
          <w:strike/>
        </w:rPr>
        <w:t xml:space="preserve">adopt</w:t>
      </w:r>
      <w:r>
        <w:t xml:space="preserve">] standards for school library services </w:t>
      </w:r>
      <w:r>
        <w:rPr>
          <w:u w:val="single"/>
        </w:rPr>
        <w:t xml:space="preserve">to the State Board of Education for approval or disapproval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approved under Subsection (a) must include a collection development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acquisition or retention of harmful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p>
    <w:p w:rsidR="003F3435" w:rsidRDefault="0032493E">
      <w:pPr>
        <w:spacing w:line="480" w:lineRule="auto"/>
        <w:ind w:firstLine="720"/>
        <w:jc w:val="both"/>
      </w:pPr>
      <w:r>
        <w:rPr>
          <w:u w:val="single"/>
        </w:rPr>
        <w:t xml:space="preserve">(c)</w:t>
      </w:r>
      <w:r xml:space="preserve">
        <w:t> </w:t>
      </w:r>
      <w:r xml:space="preserve">
        <w:t> </w:t>
      </w:r>
      <w:r>
        <w:t xml:space="preserve">A school district shall </w:t>
      </w:r>
      <w:r>
        <w:rPr>
          <w:u w:val="single"/>
        </w:rPr>
        <w:t xml:space="preserve">adhere to</w:t>
      </w:r>
      <w:r>
        <w:t xml:space="preserve"> [</w:t>
      </w:r>
      <w:r>
        <w:rPr>
          <w:strike/>
        </w:rPr>
        <w:t xml:space="preserve">consider</w:t>
      </w:r>
      <w:r>
        <w:t xml:space="preserve">] the standards </w:t>
      </w:r>
      <w:r>
        <w:rPr>
          <w:u w:val="single"/>
        </w:rPr>
        <w:t xml:space="preserve">approved under Subsection (a)</w:t>
      </w:r>
      <w:r>
        <w:t xml:space="preserve"> in developing, implementing, or expanding library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Education Code, is amended by adding Sections 33.026, 33.027, </w:t>
      </w:r>
      <w:r>
        <w:t xml:space="preserve"> </w:t>
      </w:r>
      <w:r>
        <w:t xml:space="preserve">and 33.028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must consider the recommendations of the local school library advisory council before making changes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procurement 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materials appropriate for each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action to be taken by the district in response to a challenge received under Section 33.028.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shall appoint at least five members to the local school library advisory council. </w:t>
      </w:r>
      <w:r>
        <w:rPr>
          <w:u w:val="single"/>
        </w:rPr>
        <w:t xml:space="preserve"> </w:t>
      </w:r>
      <w:r>
        <w:rPr>
          <w:u w:val="single"/>
        </w:rPr>
        <w:t xml:space="preserve">A majority of the members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each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PROCUREMENT OF LIBRARY MATERIALS.  (a) </w:t>
      </w:r>
      <w:r>
        <w:rPr>
          <w:u w:val="single"/>
        </w:rPr>
        <w:t xml:space="preserve"> </w:t>
      </w:r>
      <w:r>
        <w:rPr>
          <w:u w:val="single"/>
        </w:rPr>
        <w:t xml:space="preserve">The board of trustees of a school district shall adopt a policy for the procurement of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to be procured by a school library in the district, with the advice and recommendations of the district's local school library advisory council established under Section 33.026;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proposed to be procured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proposed to be procured 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proposed to be procured for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33.028.</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33.026.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Before the first day of the 2023-2024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33.026,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procurement of library materials as required by Section 33.027,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