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grant programs to provide financial assistance to qualified sheriff's offices and prosecutor's offices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130, Local Government Code, is amended by adding Sections 130.911 and 130.912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130.911.</w:t>
      </w:r>
      <w:r>
        <w:rPr>
          <w:u w:val="single"/>
        </w:rPr>
        <w:t xml:space="preserve"> </w:t>
      </w:r>
      <w:r>
        <w:rPr>
          <w:u w:val="single"/>
        </w:rPr>
        <w:t xml:space="preserve"> </w:t>
      </w:r>
      <w:r>
        <w:rPr>
          <w:u w:val="single"/>
        </w:rPr>
        <w:t xml:space="preserve">RURAL SHERIFF'S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sheriff's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sheriff's office salary assistance grant program to support the state purpose of ensuring professional law enforcement throughout the state by providing financial assistance to sheriff's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w:t>
      </w:r>
      <w:r>
        <w:rPr>
          <w:u w:val="single"/>
        </w:rPr>
        <w:t xml:space="preserve"> </w:t>
      </w:r>
      <w:r>
        <w:rPr>
          <w:u w:val="single"/>
        </w:rPr>
        <w:t xml:space="preserve">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w:t>
      </w:r>
      <w:r>
        <w:rPr>
          <w:u w:val="single"/>
        </w:rPr>
        <w:t xml:space="preserve"> </w:t>
      </w:r>
      <w:r>
        <w:rPr>
          <w:u w:val="single"/>
        </w:rPr>
        <w:t xml:space="preserve">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$350,000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a minimum annual salary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for the county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$45,000 for each deputy who makes motor vehicle stops in the routine performance of their duties;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$40,000 for each jailer whose duties include the safekeeping of prisoners and the security of a jail operated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 person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deputies or staff for the sheriff's 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purchase vehicles, firearms, and safety equipment for the sheriff's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may not reduce the amount of funds provided to the sheriff's office because of grant funds provided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130.912.</w:t>
      </w:r>
      <w:r>
        <w:rPr>
          <w:u w:val="single"/>
        </w:rPr>
        <w:t xml:space="preserve"> </w:t>
      </w:r>
      <w:r>
        <w:rPr>
          <w:u w:val="single"/>
        </w:rPr>
        <w:t xml:space="preserve"> </w:t>
      </w:r>
      <w:r>
        <w:rPr>
          <w:u w:val="single"/>
        </w:rPr>
        <w:t xml:space="preserve">RURAL PROSECUTOR'S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prosecutor's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prosecutor's office" means, in a jurisdiction with a population of 300,000 or less, the office of a district attorney, criminal district attorney, or county attorney with criminal prosecution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prosecutor's office's fiscal year, the prosecutor's office may submit an application for a grant to the comptroller. </w:t>
      </w:r>
      <w:r>
        <w:rPr>
          <w:u w:val="single"/>
        </w:rPr>
        <w:t xml:space="preserve"> </w:t>
      </w:r>
      <w:r>
        <w:rPr>
          <w:u w:val="single"/>
        </w:rPr>
        <w:t xml:space="preserve">A prosecutor's office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prosecutor's office that applies for the grant using money appropriated to the comptroller for that purpose. </w:t>
      </w:r>
      <w:r>
        <w:rPr>
          <w:u w:val="single"/>
        </w:rPr>
        <w:t xml:space="preserve"> </w:t>
      </w:r>
      <w:r>
        <w:rPr>
          <w:u w:val="single"/>
        </w:rPr>
        <w:t xml:space="preserve">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prosecutor's office's jurisdiction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$175,000 if the prosecutor's office's jurisdiction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$275,000 if the prosecutor's office's jurisdiction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prosecutor's office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increase the salary of an assistant attorney, investigator, or a victim assistance coordinator employed at the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hire additional staff for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 reduce the amount of funds provided to a prosecutor's office because of grant funds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qualified county or prosecutor's office, as defined by Section 130.911 or 130.912, Local Government Code, as added by this Act, may not apply for a rural sheriff's office salary assistance grant or a rural prosecutor's office salary assistance grant before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comptroller of public accounts shall comply with the requirements of Sections 130.911 and 130.912,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