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right of state hospital patients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552,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552.201.</w:t>
      </w:r>
      <w:r>
        <w:rPr>
          <w:u w:val="single"/>
        </w:rPr>
        <w:t xml:space="preserve"> </w:t>
      </w:r>
      <w:r>
        <w:rPr>
          <w:u w:val="single"/>
        </w:rPr>
        <w:t xml:space="preserve"> </w:t>
      </w:r>
      <w:r>
        <w:rPr>
          <w:u w:val="single"/>
        </w:rPr>
        <w:t xml:space="preserve">DEFINITION.  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552.202.</w:t>
      </w:r>
      <w:r>
        <w:rPr>
          <w:u w:val="single"/>
        </w:rPr>
        <w:t xml:space="preserve"> </w:t>
      </w:r>
      <w:r>
        <w:rPr>
          <w:u w:val="single"/>
        </w:rPr>
        <w:t xml:space="preserve"> </w:t>
      </w:r>
      <w:r>
        <w:rPr>
          <w:u w:val="single"/>
        </w:rPr>
        <w:t xml:space="preserve">PATIENT'S RIGHT TO ESSENTIAL CAREGIVER VISITS.  (a)  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patient is a minor, the patient's parent, guardian, or managing conservator may designate both of the minor patient's parents as essential caregivers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552.203.</w:t>
      </w:r>
      <w:r>
        <w:rPr>
          <w:u w:val="single"/>
        </w:rPr>
        <w:t xml:space="preserve"> </w:t>
      </w:r>
      <w:r>
        <w:rPr>
          <w:u w:val="single"/>
        </w:rPr>
        <w:t xml:space="preserve"> </w:t>
      </w:r>
      <w:r>
        <w:rPr>
          <w:u w:val="single"/>
        </w:rPr>
        <w:t xml:space="preserve">ESSENTIAL CAREGIVER POLICIES, PROCEDURES, AND SAFETY PROTOCOLS. (a)</w:t>
      </w:r>
      <w:r>
        <w:rPr>
          <w:u w:val="single"/>
        </w:rPr>
        <w:t xml:space="preserve"> </w:t>
      </w:r>
      <w:r>
        <w:rPr>
          <w:u w:val="single"/>
        </w:rPr>
        <w:t xml:space="preserve"> </w:t>
      </w:r>
      <w:r>
        <w:rPr>
          <w:u w:val="single"/>
        </w:rPr>
        <w:t xml:space="preserve">Notwithstanding Section 552.202,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patient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patient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the caregiver will follow the hospital's safety protocols and any other policies, procedures, or rules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not establish safety protocols under this section that are more stringent than the safety protocols the hospital establishes for hospital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552.204.</w:t>
      </w:r>
      <w:r>
        <w:rPr>
          <w:u w:val="single"/>
        </w:rPr>
        <w:t xml:space="preserve"> </w:t>
      </w:r>
      <w:r>
        <w:rPr>
          <w:u w:val="single"/>
        </w:rPr>
        <w:t xml:space="preserve"> </w:t>
      </w:r>
      <w:r>
        <w:rPr>
          <w:u w:val="single"/>
        </w:rPr>
        <w:t xml:space="preserve">REVOCATION OF ESSENTIAL CAREGIVER DESIGNATION.  (a)</w:t>
      </w:r>
      <w:r>
        <w:rPr>
          <w:u w:val="single"/>
        </w:rPr>
        <w:t xml:space="preserve"> </w:t>
      </w:r>
      <w:r>
        <w:rPr>
          <w:u w:val="single"/>
        </w:rPr>
        <w:t xml:space="preserve"> </w:t>
      </w:r>
      <w:r>
        <w:rPr>
          <w:u w:val="single"/>
        </w:rPr>
        <w:t xml:space="preserve">A state hospital may revoke an individual's designation as an essential caregiver if the individual violates the hospital's policies, procedures, or safety protocols established under Section 552.203.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an appeals process to evaluate the revocation of an individual's designation as an essential caregiver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552.205.</w:t>
      </w:r>
      <w:r>
        <w:rPr>
          <w:u w:val="single"/>
        </w:rPr>
        <w:t xml:space="preserve"> </w:t>
      </w:r>
      <w:r>
        <w:rPr>
          <w:u w:val="single"/>
        </w:rPr>
        <w:t xml:space="preserve"> </w:t>
      </w:r>
      <w:r>
        <w:rPr>
          <w:u w:val="single"/>
        </w:rPr>
        <w:t xml:space="preserve">TEMPORARY SUSPENSION OF ESSENTIAL CAREGIVER VISITS.  (a)</w:t>
      </w:r>
      <w:r>
        <w:rPr>
          <w:u w:val="single"/>
        </w:rPr>
        <w:t xml:space="preserve"> </w:t>
      </w:r>
      <w:r>
        <w:rPr>
          <w:u w:val="single"/>
        </w:rPr>
        <w:t xml:space="preserve"> </w:t>
      </w:r>
      <w:r>
        <w:rPr>
          <w:u w:val="single"/>
        </w:rPr>
        <w:t xml:space="preserve">A state hospital may petition the commission to suspend in-person essential caregiver visits for not more than seven days if in-person visitation poses a serious community health risk.  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request an extension from the commission to suspend in-person essential caregiver visitation for more than seven days.  The commission may not approve an extension for a period that exceeds seven days, and the hospital must separately request each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hospital may not suspend in-person essential caregiver visitation in any year for more than 14 consecutive days or 45 days total.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552.206.</w:t>
      </w:r>
      <w:r>
        <w:rPr>
          <w:u w:val="single"/>
        </w:rPr>
        <w:t xml:space="preserve"> </w:t>
      </w:r>
      <w:r>
        <w:rPr>
          <w:u w:val="single"/>
        </w:rPr>
        <w:t xml:space="preserve"> </w:t>
      </w:r>
      <w:r>
        <w:rPr>
          <w:u w:val="single"/>
        </w:rPr>
        <w:t xml:space="preserve">PROVISION OF NECESSARY PATIENT CARE BY ESSENTIAL CAREGIVER. </w:t>
      </w:r>
      <w:r>
        <w:rPr>
          <w:u w:val="single"/>
        </w:rPr>
        <w:t xml:space="preserve"> </w:t>
      </w:r>
      <w:r>
        <w:rPr>
          <w:u w:val="single"/>
        </w:rPr>
        <w:t xml:space="preserve"> </w:t>
      </w:r>
      <w:r>
        <w:rPr>
          <w:u w:val="single"/>
        </w:rPr>
        <w:t xml:space="preserve">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prescribe the guidelines and adopt the rules required by Subchapter F, Chapter 552,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52 passed the Senate on April</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52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1,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