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consent to services under certain programs designed to serve pregnant women and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531.982,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minor who is otherwise eligible for a home visiting program may consent to enrollment in and to receive services from a home visiting program.  For purposes of this subsection, "minor" means an individual who is younger than 18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