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scope and publication of certain actions by the governor during a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t xml:space="preserve"> </w:t>
      </w:r>
      <w:r>
        <w:rPr>
          <w:u w:val="single"/>
        </w:rPr>
        <w:t xml:space="preserve">(a)</w:t>
      </w:r>
      <w:r>
        <w:t xml:space="preserve"> </w:t>
      </w:r>
      <w:r>
        <w:t xml:space="preserve"> </w:t>
      </w:r>
      <w:r>
        <w:t xml:space="preserve">Under this chapter, the governor may issue executive orders, proclamations, and regulations and amend or rescind them. </w:t>
      </w:r>
      <w:r>
        <w:t xml:space="preserve"> </w:t>
      </w:r>
      <w:r>
        <w:t xml:space="preserve">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limit an executive order, proclamation, or regulation that is issued, amended, or rescinded under this chapter to address only the specific conditions or requirements of the disaster or imminent disaster that is the subject of an executive order or proclamation under Section 418.014(a).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Monday of each week during a declared disaster, the governor shall publish on the governor's Internet website a list of all executive orders, proclamations, and regulations issued, amended, or rescinded by the governor under this chapter during the previous seven-day period, in chronological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418.057, Government Code, is amended to read as follows:</w:t>
      </w:r>
    </w:p>
    <w:p w:rsidR="003F3435" w:rsidRDefault="0032493E">
      <w:pPr>
        <w:spacing w:line="480" w:lineRule="auto"/>
        <w:ind w:firstLine="720"/>
        <w:jc w:val="both"/>
      </w:pPr>
      <w:r>
        <w:t xml:space="preserve">Sec.</w:t>
      </w:r>
      <w:r xml:space="preserve">
        <w:t> </w:t>
      </w:r>
      <w:r>
        <w:t xml:space="preserve">418.057.</w:t>
      </w:r>
      <w:r xml:space="preserve">
        <w:t> </w:t>
      </w:r>
      <w:r xml:space="preserve">
        <w:t> </w:t>
      </w:r>
      <w:r>
        <w:t xml:space="preserve">DISASTER WEB PORTAL. </w:t>
      </w:r>
      <w:r>
        <w:t xml:space="preserve"> </w:t>
      </w:r>
      <w:r>
        <w:rPr>
          <w:u w:val="single"/>
        </w:rPr>
        <w:t xml:space="preserve">(a)</w:t>
      </w:r>
      <w:r>
        <w:t xml:space="preserve"> </w:t>
      </w:r>
      <w:r>
        <w:t xml:space="preserve"> </w:t>
      </w:r>
      <w:r>
        <w:t xml:space="preserve">The division shall develop a comprehensive disaster web portal. </w:t>
      </w:r>
      <w:r>
        <w:t xml:space="preserve"> </w:t>
      </w:r>
      <w:r>
        <w:t xml:space="preserve">The web portal must:</w:t>
      </w:r>
    </w:p>
    <w:p w:rsidR="003F3435" w:rsidRDefault="0032493E">
      <w:pPr>
        <w:spacing w:line="480" w:lineRule="auto"/>
        <w:ind w:firstLine="1440"/>
        <w:jc w:val="both"/>
      </w:pPr>
      <w:r>
        <w:t xml:space="preserve">(1)</w:t>
      </w:r>
      <w:r xml:space="preserve">
        <w:t> </w:t>
      </w:r>
      <w:r xml:space="preserve">
        <w:t> </w:t>
      </w:r>
      <w:r>
        <w:t xml:space="preserve">provide disaster information to the public, including information on programs and services available to disaster victims and funding for and expenditures of disaster assistance programs;</w:t>
      </w:r>
    </w:p>
    <w:p w:rsidR="003F3435" w:rsidRDefault="0032493E">
      <w:pPr>
        <w:spacing w:line="480" w:lineRule="auto"/>
        <w:ind w:firstLine="1440"/>
        <w:jc w:val="both"/>
      </w:pPr>
      <w:r>
        <w:t xml:space="preserve">(2)</w:t>
      </w:r>
      <w:r xml:space="preserve">
        <w:t> </w:t>
      </w:r>
      <w:r xml:space="preserve">
        <w:t> </w:t>
      </w:r>
      <w:r>
        <w:t xml:space="preserve">include information on disaster response and recovery activities; and</w:t>
      </w:r>
    </w:p>
    <w:p w:rsidR="003F3435" w:rsidRDefault="0032493E">
      <w:pPr>
        <w:spacing w:line="480" w:lineRule="auto"/>
        <w:ind w:firstLine="1440"/>
        <w:jc w:val="both"/>
      </w:pPr>
      <w:r>
        <w:t xml:space="preserve">(3)</w:t>
      </w:r>
      <w:r xml:space="preserve">
        <w:t> </w:t>
      </w:r>
      <w:r xml:space="preserve">
        <w:t> </w:t>
      </w:r>
      <w:r>
        <w:t xml:space="preserve">provide information on obtaining assistance from the Federal Emergency Management Agency, state agencies, organized volunteer groups, and any other entities providing disaster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Monday of each week during a declared disaster, the division shall publish on the web portal a list of all executive orders, proclamations, and regulations issued, amended, or rescinded by the governor under this chapter during the previous seven-day period, in chronological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