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122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and exceptions to certain laws prohibiting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170A.002,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prohibition under Subsection (a) does not apply if the pregnancy resulted from sexual assault in violation of Section 22.011, Penal Code, aggravated sexual assault in violation of Section 22.021, Penal Code, or conduct constituting an offense under Section 25.02, Penal Code. This subsection may not be construed to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patient to file a police or investigative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patient to provide forensic evidence;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prosecution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171.205, Health and Safety Code, is amended to read as follows:</w:t>
      </w:r>
    </w:p>
    <w:p w:rsidR="003F3435" w:rsidRDefault="0032493E">
      <w:pPr>
        <w:spacing w:line="480" w:lineRule="auto"/>
        <w:ind w:firstLine="720"/>
        <w:jc w:val="both"/>
      </w:pPr>
      <w:r>
        <w:t xml:space="preserve">Sec.</w:t>
      </w:r>
      <w:r xml:space="preserve">
        <w:t> </w:t>
      </w:r>
      <w:r>
        <w:t xml:space="preserve">171.205.</w:t>
      </w:r>
      <w:r xml:space="preserve">
        <w:t> </w:t>
      </w:r>
      <w:r xml:space="preserve">
        <w:t> </w:t>
      </w:r>
      <w:r>
        <w:rPr>
          <w:u w:val="single"/>
        </w:rPr>
        <w:t xml:space="preserve">EXCEPTIONS</w:t>
      </w:r>
      <w:r>
        <w:t xml:space="preserve"> [</w:t>
      </w:r>
      <w:r>
        <w:rPr>
          <w:strike/>
        </w:rPr>
        <w:t xml:space="preserve">EXCEPTION FOR MEDICAL EMERGENCY</w:t>
      </w:r>
      <w:r>
        <w:t xml:space="preserve">]; RECORDS.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171.205,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Sections 171.203 and 171.204 do not apply to an abortion performed or induced by a person in accordance with an exception provided by Section 170A.002.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171.206(b),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initiation of a cause of action against or the prosecution of a </w:t>
      </w:r>
      <w:r>
        <w:rPr>
          <w:u w:val="single"/>
        </w:rPr>
        <w:t xml:space="preserve">pregnant patient</w:t>
      </w:r>
      <w:r>
        <w:t xml:space="preserve"> [</w:t>
      </w:r>
      <w:r>
        <w:rPr>
          <w:strike/>
        </w:rPr>
        <w:t xml:space="preserve">woman</w:t>
      </w:r>
      <w:r>
        <w:t xml:space="preserve">] on whom an abortion is performed or induced or attempted to be performed or induced in violation of this subchapter;</w:t>
      </w:r>
    </w:p>
    <w:p w:rsidR="003F3435" w:rsidRDefault="0032493E">
      <w:pPr>
        <w:spacing w:line="480" w:lineRule="auto"/>
        <w:ind w:firstLine="1440"/>
        <w:jc w:val="both"/>
      </w:pPr>
      <w:r>
        <w:t xml:space="preserve">(2)</w:t>
      </w:r>
      <w:r xml:space="preserve">
        <w:t> </w:t>
      </w:r>
      <w:r xml:space="preserve">
        <w:t> </w:t>
      </w:r>
      <w:r>
        <w:t xml:space="preserve">wholly or partly repeal, either expressly or by implication, any other statute that regulates or prohibits abortion[</w:t>
      </w:r>
      <w:r>
        <w:rPr>
          <w:strike/>
        </w:rPr>
        <w:t xml:space="preserve">, including Chapter 6-1/2, Title 71, Revised Statutes</w:t>
      </w:r>
      <w:r>
        <w:t xml:space="preserve">]; or</w:t>
      </w:r>
    </w:p>
    <w:p w:rsidR="003F3435" w:rsidRDefault="0032493E">
      <w:pPr>
        <w:spacing w:line="480" w:lineRule="auto"/>
        <w:ind w:firstLine="1440"/>
        <w:jc w:val="both"/>
      </w:pPr>
      <w:r>
        <w:t xml:space="preserve">(3)</w:t>
      </w:r>
      <w:r xml:space="preserve">
        <w:t> </w:t>
      </w:r>
      <w:r xml:space="preserve">
        <w:t> </w:t>
      </w:r>
      <w: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171.207(b),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may not be construed to:</w:t>
      </w:r>
    </w:p>
    <w:p w:rsidR="003F3435" w:rsidRDefault="0032493E">
      <w:pPr>
        <w:spacing w:line="480" w:lineRule="auto"/>
        <w:ind w:firstLine="1440"/>
        <w:jc w:val="both"/>
      </w:pPr>
      <w:r>
        <w:t xml:space="preserve">(1)</w:t>
      </w:r>
      <w:r xml:space="preserve">
        <w:t> </w:t>
      </w:r>
      <w:r xml:space="preserve">
        <w:t> </w:t>
      </w:r>
      <w:r>
        <w:t xml:space="preserve">legalize the conduct prohibited by this subchapter [</w:t>
      </w:r>
      <w:r>
        <w:rPr>
          <w:strike/>
        </w:rPr>
        <w:t xml:space="preserve">or by Chapter 6-1/2, Title 71, Revised Statutes</w:t>
      </w:r>
      <w:r>
        <w:t xml:space="preserve">];</w:t>
      </w:r>
    </w:p>
    <w:p w:rsidR="003F3435" w:rsidRDefault="0032493E">
      <w:pPr>
        <w:spacing w:line="480" w:lineRule="auto"/>
        <w:ind w:firstLine="1440"/>
        <w:jc w:val="both"/>
      </w:pPr>
      <w:r>
        <w:t xml:space="preserve">(2)</w:t>
      </w:r>
      <w:r xml:space="preserve">
        <w:t> </w:t>
      </w:r>
      <w:r xml:space="preserve">
        <w:t> </w:t>
      </w:r>
      <w:r>
        <w:t xml:space="preserve">limit in any way or affect the availability of a remedy established by Section 171.208; or</w:t>
      </w:r>
    </w:p>
    <w:p w:rsidR="003F3435" w:rsidRDefault="0032493E">
      <w:pPr>
        <w:spacing w:line="480" w:lineRule="auto"/>
        <w:ind w:firstLine="1440"/>
        <w:jc w:val="both"/>
      </w:pPr>
      <w:r>
        <w:t xml:space="preserve">(3)</w:t>
      </w:r>
      <w:r xml:space="preserve">
        <w:t> </w:t>
      </w:r>
      <w:r xml:space="preserve">
        <w:t> </w:t>
      </w:r>
      <w:r>
        <w:t xml:space="preserve">limit the enforceability of any other laws that regulate or prohibit abortion.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6-1/2, Title 71, Revised Statutes,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