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88R1536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possession, use, cultivation, distribution, transportation, and delivery of medical cannabis for use by patients as the best available medical treatment, the licensing of medical cannabis dispensing organizations, and the registration of certain individuals;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487A to read as follows:</w:t>
      </w:r>
    </w:p>
    <w:p w:rsidR="003F3435" w:rsidRDefault="0032493E">
      <w:pPr>
        <w:spacing w:line="480" w:lineRule="auto"/>
        <w:jc w:val="center"/>
      </w:pPr>
      <w:r>
        <w:rPr>
          <w:u w:val="single"/>
        </w:rPr>
        <w:t xml:space="preserve">CHAPTER 487A. USE OF CANNABIS FOR MEDICAL PURPOSES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 means the public safety director of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"Dispensing organization" means an organization licensed by the department to cultivate, process, and dispense medical cannabis to a patient for whom medical use is recommended under Chapter 169A,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cannabis" and "medical use" have the meanings assigned by Section 169A.001, Occupations Code.</w:t>
      </w:r>
    </w:p>
    <w:p w:rsidR="003F3435" w:rsidRDefault="0032493E">
      <w:pPr>
        <w:spacing w:line="480" w:lineRule="auto"/>
        <w:jc w:val="center"/>
      </w:pPr>
      <w:r>
        <w:rPr>
          <w:u w:val="single"/>
        </w:rPr>
        <w:t xml:space="preserve">SUBCHAPTER B. DUTIES OF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487A.051.</w:t>
      </w:r>
      <w:r>
        <w:rPr>
          <w:u w:val="single"/>
        </w:rPr>
        <w:t xml:space="preserve"> </w:t>
      </w:r>
      <w:r>
        <w:rPr>
          <w:u w:val="single"/>
        </w:rPr>
        <w:t xml:space="preserve"> </w:t>
      </w:r>
      <w:r>
        <w:rPr>
          <w:u w:val="single"/>
        </w:rPr>
        <w:t xml:space="preserve">DUTIES OF DEPARTMENT.  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487A.052.</w:t>
      </w:r>
      <w:r>
        <w:rPr>
          <w:u w:val="single"/>
        </w:rPr>
        <w:t xml:space="preserve"> </w:t>
      </w:r>
      <w:r>
        <w:rPr>
          <w:u w:val="single"/>
        </w:rPr>
        <w:t xml:space="preserve"> </w:t>
      </w:r>
      <w:r>
        <w:rPr>
          <w:u w:val="single"/>
        </w:rPr>
        <w:t xml:space="preserve">RULES.  (a) </w:t>
      </w:r>
      <w:r>
        <w:rPr>
          <w:u w:val="single"/>
        </w:rPr>
        <w:t xml:space="preserve"> </w:t>
      </w:r>
      <w:r>
        <w:rPr>
          <w:u w:val="single"/>
        </w:rPr>
        <w:t xml:space="preserve">The director shall adopt any rules necessary for the administration and enforcement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adopt rules imposing fees under this chapter in amounts sufficient to cover the cost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487A.053.</w:t>
      </w:r>
      <w:r>
        <w:rPr>
          <w:u w:val="single"/>
        </w:rPr>
        <w:t xml:space="preserve"> </w:t>
      </w:r>
      <w:r>
        <w:rPr>
          <w:u w:val="single"/>
        </w:rPr>
        <w:t xml:space="preserve"> </w:t>
      </w:r>
      <w:r>
        <w:rPr>
          <w:u w:val="single"/>
        </w:rPr>
        <w:t xml:space="preserve">LICENSING OF DISPENSING ORGANIZATIONS AND REGISTRATION OF CERTAIN ASSOCIATED INDIVIDUALS.  (a)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or renew a license under Subchapter C to operate as a dispensing organization to each applicant who satisfies the requirements established under this chapter for licensure as a dispensing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directors, managers, and employees under Subchapter D of each dispensing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411.503, Government Code, the department shall enforce compliance of license holders and registrants and shall adopt procedures for renewing a license or registration issued under this chapter and for suspending or revoking a license or registration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487A.054.</w:t>
      </w:r>
      <w:r>
        <w:rPr>
          <w:u w:val="single"/>
        </w:rPr>
        <w:t xml:space="preserve"> </w:t>
      </w:r>
      <w:r>
        <w:rPr>
          <w:u w:val="single"/>
        </w:rPr>
        <w:t xml:space="preserve"> </w:t>
      </w:r>
      <w:r>
        <w:rPr>
          <w:u w:val="single"/>
        </w:rPr>
        <w:t xml:space="preserve">MEDICAL USE REGISTRY.  (a) </w:t>
      </w:r>
      <w:r>
        <w:rPr>
          <w:u w:val="single"/>
        </w:rPr>
        <w:t xml:space="preserve"> </w:t>
      </w:r>
      <w:r>
        <w:rPr>
          <w:u w:val="single"/>
        </w:rPr>
        <w:t xml:space="preserve">The department shall establish and maintain a secure online medical use registry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physician who registers as the physician recommending medical use for a patient under Section 169A.003, Occupations Code, and the name and date of birth of the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medical cannabis dispensed to each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the registry: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designed to prevent more than one physician from registering as the physician recommending medical use for a single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accessible to law enforcement agencies and dispensing organizations for the purpose of verifying whether an individual is a patient for whom medical use is recommended under Chapter 169A, Occupations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 physician recommending medical use under Chapter 169A, Occupations Code, to input safety and efficacy data derived from the treatment of patients for whom medical use is recommended.</w:t>
      </w:r>
    </w:p>
    <w:p w:rsidR="003F3435" w:rsidRDefault="0032493E">
      <w:pPr>
        <w:spacing w:line="480" w:lineRule="auto"/>
        <w:jc w:val="center"/>
      </w:pPr>
      <w:r>
        <w:rPr>
          <w:u w:val="single"/>
        </w:rPr>
        <w:t xml:space="preserve">SUBCHAPTER C. LICENSING TO OPERATE AS DISPENSING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487A.101.</w:t>
      </w:r>
      <w:r>
        <w:rPr>
          <w:u w:val="single"/>
        </w:rPr>
        <w:t xml:space="preserve"> </w:t>
      </w:r>
      <w:r>
        <w:rPr>
          <w:u w:val="single"/>
        </w:rPr>
        <w:t xml:space="preserve"> </w:t>
      </w:r>
      <w:r>
        <w:rPr>
          <w:u w:val="single"/>
        </w:rPr>
        <w:t xml:space="preserve">LICENSE REQUIRED.  A person may not operate a dispensing organization unless the person holds a license issued by the department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487A.102.</w:t>
      </w:r>
      <w:r>
        <w:rPr>
          <w:u w:val="single"/>
        </w:rPr>
        <w:t xml:space="preserve"> </w:t>
      </w:r>
      <w:r>
        <w:rPr>
          <w:u w:val="single"/>
        </w:rPr>
        <w:t xml:space="preserve"> </w:t>
      </w:r>
      <w:r>
        <w:rPr>
          <w:u w:val="single"/>
        </w:rPr>
        <w:t xml:space="preserve">ELIGIBILITY FOR LICENSE.  An applicant for a license to operate a dispensing organization is eligible for the license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determined by the department, the applicant possesses: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technical and technological ability to cultivate and produce medical cannabis;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to secure: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resources and personnel necessary to operate as a dispensing organization;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premises reasonably located to allow patients listed on the medical use registry access to the organization through existing infrastructure;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to maintain accountability for the raw materials, the finished product, and any by-products used or produced in the cultivation or production of medical cannabis to prevent unlawful access to or unlawful diversion or possession of those materials, products, or by-products;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financial ability to maintain operations until at least the second anniversary of the application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director, manager, or employee of the applicant is registered under Subchapter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satisfies any additional criteria the director determines necessary to safely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487A.103.</w:t>
      </w:r>
      <w:r>
        <w:rPr>
          <w:u w:val="single"/>
        </w:rPr>
        <w:t xml:space="preserve"> </w:t>
      </w:r>
      <w:r>
        <w:rPr>
          <w:u w:val="single"/>
        </w:rPr>
        <w:t xml:space="preserve"> </w:t>
      </w:r>
      <w:r>
        <w:rPr>
          <w:u w:val="single"/>
        </w:rPr>
        <w:t xml:space="preserve">APPLICATION.  (a) </w:t>
      </w:r>
      <w:r>
        <w:rPr>
          <w:u w:val="single"/>
        </w:rPr>
        <w:t xml:space="preserve"> </w:t>
      </w:r>
      <w:r>
        <w:rPr>
          <w:u w:val="single"/>
        </w:rPr>
        <w:t xml:space="preserve">A person may apply for an initial or renewal license under this subchapter by submitting a form prescribed by the department along with the application fee in an amount set by the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include the name and address of the applicant, the name and address of each of the applicant's directors, managers, and employees, and any other information the department considers necessary to determine the applicant's eligibility for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487A.104.</w:t>
      </w:r>
      <w:r>
        <w:rPr>
          <w:u w:val="single"/>
        </w:rPr>
        <w:t xml:space="preserve"> </w:t>
      </w:r>
      <w:r>
        <w:rPr>
          <w:u w:val="single"/>
        </w:rPr>
        <w:t xml:space="preserve"> </w:t>
      </w:r>
      <w:r>
        <w:rPr>
          <w:u w:val="single"/>
        </w:rPr>
        <w:t xml:space="preserve">ISSUANCE, RENEWAL, OR DENIAL OF LICENSE. </w:t>
      </w:r>
      <w:r>
        <w:rPr>
          <w:u w:val="single"/>
        </w:rPr>
        <w:t xml:space="preserve"> </w:t>
      </w:r>
      <w:r>
        <w:rPr>
          <w:u w:val="single"/>
        </w:rPr>
        <w:t xml:space="preserve">(a) </w:t>
      </w:r>
      <w:r>
        <w:rPr>
          <w:u w:val="single"/>
        </w:rPr>
        <w:t xml:space="preserve"> </w:t>
      </w:r>
      <w:r>
        <w:rPr>
          <w:u w:val="single"/>
        </w:rPr>
        <w:t xml:space="preserve">The department shall issue or renew a license under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determines the applicant meets the eligibility requirements described by Section 487A.102;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issuance or renewal of the license is necessary to ensure reasonable statewide access to, and the availability of, medical cannabis for patients registered in the medical use registry for whom medical cannabis is recommended under Chapter 169A,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denies the issuance or renewal of a license under Subsection (a), the applicant is entitled to a hearing. Chapter 2001, Government Code, applies to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issued or renewed under this subchapter expires as determined by the department in accordance with Section 411.511,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487A.105.</w:t>
      </w:r>
      <w:r>
        <w:rPr>
          <w:u w:val="single"/>
        </w:rPr>
        <w:t xml:space="preserve"> </w:t>
      </w:r>
      <w:r>
        <w:rPr>
          <w:u w:val="single"/>
        </w:rPr>
        <w:t xml:space="preserve"> </w:t>
      </w:r>
      <w:r>
        <w:rPr>
          <w:u w:val="single"/>
        </w:rPr>
        <w:t xml:space="preserve">CRIMINAL HISTORY RECORD CHECK.  (a) </w:t>
      </w:r>
      <w:r>
        <w:rPr>
          <w:u w:val="single"/>
        </w:rPr>
        <w:t xml:space="preserve"> </w:t>
      </w:r>
      <w:r>
        <w:rPr>
          <w:u w:val="single"/>
        </w:rPr>
        <w:t xml:space="preserve">An applicant for the issuance or renewal of a license under this subchapter shall provide the department with the applicant's name and the name of each of the applicant's directors, managers, and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dispensing organization under this subchapter hires a manager or employee for the organization, the license holder must provide the department with the name of the prospective manager or employee. The license holder may not transfer the license to another person before that prospective applicant and the applicant's directors, managers, and employees are eligible based on a criminal history record check and are registered as required by Subchapter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conduct a criminal history record check on each individual whose name is provided to the department under Subsection (a) or (b). The director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individual to submit a complete set of fingerprints to the department on a form prescribed by the department for purposes of a criminal history record check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criteria for determining whether an individual is eligible based on the criminal history record check for the purposes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conducting a criminal history record check under this section, the department shall notify the relevant applicant or organization and the individual who is the subject of the criminal history record check as to whether the individual is eligible based on the criminal history record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487A.106.</w:t>
      </w:r>
      <w:r>
        <w:rPr>
          <w:u w:val="single"/>
        </w:rPr>
        <w:t xml:space="preserve"> </w:t>
      </w:r>
      <w:r>
        <w:rPr>
          <w:u w:val="single"/>
        </w:rPr>
        <w:t xml:space="preserve"> </w:t>
      </w:r>
      <w:r>
        <w:rPr>
          <w:u w:val="single"/>
        </w:rPr>
        <w:t xml:space="preserve">DUTY TO MAINTAIN ELIGIBILITY.  Each license holder under this subchapter must maintain compliance at all times with the eligibility requirements described by Section 487A.102.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487A.107.</w:t>
      </w:r>
      <w:r>
        <w:rPr>
          <w:u w:val="single"/>
        </w:rPr>
        <w:t xml:space="preserve"> </w:t>
      </w:r>
      <w:r>
        <w:rPr>
          <w:u w:val="single"/>
        </w:rPr>
        <w:t xml:space="preserve"> </w:t>
      </w:r>
      <w:r>
        <w:rPr>
          <w:u w:val="single"/>
        </w:rPr>
        <w:t xml:space="preserve">DUTIES RELATING TO DISPENSING MEDICAL CANNABIS.  (a) </w:t>
      </w:r>
      <w:r>
        <w:rPr>
          <w:u w:val="single"/>
        </w:rPr>
        <w:t xml:space="preserve"> </w:t>
      </w:r>
      <w:r>
        <w:rPr>
          <w:u w:val="single"/>
        </w:rPr>
        <w:t xml:space="preserve">Before dispensing medical cannabis to an individual for whom medical use is recommended under Chapter 169A, Occupations Code, the dispensing organization must verify the individual is listed as a patient in the medical use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dispensing medical cannabis to a patient for whom medical use is recommended under Chapter 169A, Occupations Code, the dispensing organization shall record in the medical use registry the form and quantity of the medical cannabis dispensed and the date and time of dispensation.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487A.108.</w:t>
      </w:r>
      <w:r>
        <w:rPr>
          <w:u w:val="single"/>
        </w:rPr>
        <w:t xml:space="preserve"> </w:t>
      </w:r>
      <w:r>
        <w:rPr>
          <w:u w:val="single"/>
        </w:rPr>
        <w:t xml:space="preserve"> </w:t>
      </w:r>
      <w:r>
        <w:rPr>
          <w:u w:val="single"/>
        </w:rPr>
        <w:t xml:space="preserve">LICENSE SUSPENSION OR REVOCATION.  (a) </w:t>
      </w:r>
      <w:r>
        <w:rPr>
          <w:u w:val="single"/>
        </w:rPr>
        <w:t xml:space="preserve"> </w:t>
      </w:r>
      <w:r>
        <w:rPr>
          <w:u w:val="single"/>
        </w:rPr>
        <w:t xml:space="preserve">The department may at any time suspend or revoke a license issued under this subchapter if the department determines the license holder has not maintained the eligibility requirements described by Section 487A.102 or has failed to comply with a duty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give written notice to the license holder of a license suspension or revocation under this section and the grounds for the suspension or revocation. The notice must be sent by certified mail, return receipt requested.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suspending or revoking a license issued under this subchapter, the director may seize or place under seal all medical cannabis and drug paraphernalia owned or possessed by the dispensing organization. If the director orders the revocation of the license, a disposition may not be made of the seized or sealed medical cannabis or drug paraphernalia until the time for administrative appeal of the order has elapsed or until all appeals have been concluded. When a revocation order becomes final, all medical cannabis and drug paraphernalia may be forfeited to the state as provided under Subchapter E, Chapter 481.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2001, Government Code, applies to a proceeding under this section.</w:t>
      </w:r>
    </w:p>
    <w:p w:rsidR="003F3435" w:rsidRDefault="0032493E">
      <w:pPr>
        <w:spacing w:line="480" w:lineRule="auto"/>
        <w:jc w:val="center"/>
      </w:pPr>
      <w:r>
        <w:rPr>
          <w:u w:val="single"/>
        </w:rPr>
        <w:t xml:space="preserve">SUBCHAPTER D. REGISTRATION OF CERTAIN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487A.151.</w:t>
      </w:r>
      <w:r>
        <w:rPr>
          <w:u w:val="single"/>
        </w:rPr>
        <w:t xml:space="preserve"> </w:t>
      </w:r>
      <w:r>
        <w:rPr>
          <w:u w:val="single"/>
        </w:rPr>
        <w:t xml:space="preserve"> </w:t>
      </w:r>
      <w:r>
        <w:rPr>
          <w:u w:val="single"/>
        </w:rPr>
        <w:t xml:space="preserve">REGISTRATION REQUIRED.  (a) </w:t>
      </w:r>
      <w:r>
        <w:rPr>
          <w:u w:val="single"/>
        </w:rPr>
        <w:t xml:space="preserve"> </w:t>
      </w:r>
      <w:r>
        <w:rPr>
          <w:u w:val="single"/>
        </w:rPr>
        <w:t xml:space="preserve">An individual may not act as a director, manager, or employee of a dispensing organization unless the individual is registered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 registration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complete set of fingerprints to the department in the manner required by department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pass a fingerprint-based criminal history record check as required by Section 487A.105.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registration expires on the second anniversary of the date of the registration's issuance, unless suspended or revoked under rules adopted under this chapter.</w:t>
      </w:r>
    </w:p>
    <w:p w:rsidR="003F3435" w:rsidRDefault="0032493E">
      <w:pPr>
        <w:spacing w:line="480" w:lineRule="auto"/>
        <w:jc w:val="center"/>
      </w:pPr>
      <w:r>
        <w:rPr>
          <w:u w:val="single"/>
        </w:rPr>
        <w:t xml:space="preserve">SUBCHAPTER E. DUTIES OF COUNTIES AND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487A.201.</w:t>
      </w:r>
      <w:r>
        <w:rPr>
          <w:u w:val="single"/>
        </w:rPr>
        <w:t xml:space="preserve"> </w:t>
      </w:r>
      <w:r>
        <w:rPr>
          <w:u w:val="single"/>
        </w:rPr>
        <w:t xml:space="preserve"> </w:t>
      </w:r>
      <w:r>
        <w:rPr>
          <w:u w:val="single"/>
        </w:rPr>
        <w:t xml:space="preserve">COUNTIES AND MUNICIPALITIES MAY NOT PROHIBIT MEDICAL CANNABIS.  A municipality, county, or other political subdivision may not enact, adopt, or enforce a rule, ordinance, order, resolution, or other regulation that prohibits the cultivation, production, dispensing, or possession of medical cannabis, as authorized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Occupations Code, is amended by adding Chapter 169A to read as follows:</w:t>
      </w:r>
    </w:p>
    <w:p w:rsidR="003F3435" w:rsidRDefault="0032493E">
      <w:pPr>
        <w:spacing w:line="480" w:lineRule="auto"/>
        <w:jc w:val="center"/>
      </w:pPr>
      <w:r>
        <w:rPr>
          <w:u w:val="single"/>
        </w:rPr>
        <w:t xml:space="preserve">CHAPTER 169A. AUTHORITY TO RECOMMEND MEDICAL CANNABIS TO CERTAIN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cannabis" means the plant Cannabis sativa L., and any part of that plant or any compound, manufacture, salt, derivative, mixture, preparation, resin, or oil of that plant.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use" means the ingestion by a means of administration other than by smoking of a recommended amount of medical cannabis by an individual for whom medical use is recommended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"Smoking" means burning or igniting a substance and inhaling the smoke.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169A.002.</w:t>
      </w:r>
      <w:r>
        <w:rPr>
          <w:u w:val="single"/>
        </w:rPr>
        <w:t xml:space="preserve"> </w:t>
      </w:r>
      <w:r>
        <w:rPr>
          <w:u w:val="single"/>
        </w:rPr>
        <w:t xml:space="preserve"> </w:t>
      </w:r>
      <w:r>
        <w:rPr>
          <w:u w:val="single"/>
        </w:rPr>
        <w:t xml:space="preserve">RECOMMENDATION OF MEDICAL USE.  (a)  A physician may recommend medical use in accordance with this chapter to any patient for treatment of the patient's medical condition or symptoms if, in the physician's medical judgment, medical use is the best available treatment for that patient's medical condition or symptoms.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who recommends medical use for a patient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the registration requirements of Section 169A.003;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certify</w:t>
      </w:r>
      <w:r>
        <w:rPr>
          <w:u w:val="single"/>
        </w:rPr>
        <w:t xml:space="preserve"> </w:t>
      </w:r>
      <w:r>
        <w:rPr>
          <w:u w:val="single"/>
        </w:rPr>
        <w:t xml:space="preserve">to the department the physician has determined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 use is the best available treatment for the patient's medical condition or symptoms;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risk of medical use by the patient is reasonable in light of the potential benefit for the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169A.003.</w:t>
      </w:r>
      <w:r>
        <w:rPr>
          <w:u w:val="single"/>
        </w:rPr>
        <w:t xml:space="preserve"> </w:t>
      </w:r>
      <w:r>
        <w:rPr>
          <w:u w:val="single"/>
        </w:rPr>
        <w:t xml:space="preserve"> </w:t>
      </w:r>
      <w:r>
        <w:rPr>
          <w:u w:val="single"/>
        </w:rPr>
        <w:t xml:space="preserve">RECOMMENDING PHYSICIAN REGISTRATION.  (a) </w:t>
      </w:r>
      <w:r>
        <w:rPr>
          <w:u w:val="single"/>
        </w:rPr>
        <w:t xml:space="preserve"> </w:t>
      </w:r>
      <w:r>
        <w:rPr>
          <w:u w:val="single"/>
        </w:rPr>
        <w:t xml:space="preserve">Before a physician may recommend medical use for a patient under this chapter, the physician must register as the recommending physician for that patient in the medical use registry maintained by the department under Section 487A.054, Health and Safety Code. The physician's registration must indicate: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physician's name;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patient's name and date of birth.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publish the name of a physician registered under this section unless the physician expressly grants permission.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169A.004.</w:t>
      </w:r>
      <w:r>
        <w:rPr>
          <w:u w:val="single"/>
        </w:rPr>
        <w:t xml:space="preserve"> </w:t>
      </w:r>
      <w:r>
        <w:rPr>
          <w:u w:val="single"/>
        </w:rPr>
        <w:t xml:space="preserve"> </w:t>
      </w:r>
      <w:r>
        <w:rPr>
          <w:u w:val="single"/>
        </w:rPr>
        <w:t xml:space="preserve">PATIENT TREATMENT PLAN.  A physician who recommends medical use for a patient under this chapter must maintain a patient treatment plan that indicates: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monitoring the patient's symptoms;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plan for monitoring indicators of tolerance or reaction to medical cannabis.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122.103(c),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A qualified applicant who along with the application submits proof to the department that the applicant holds a license under Chapter 487 </w:t>
      </w:r>
      <w:r>
        <w:rPr>
          <w:u w:val="single"/>
        </w:rPr>
        <w:t xml:space="preserve">or 487A</w:t>
      </w:r>
      <w:r>
        <w:t xml:space="preserve">, Health and Safety Code, is not required to pay an application fee, and the department shall issue the license to the applicant within the time prescribed by Subsection (b).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161.001(c),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rPr>
          <w:u w:val="single"/>
        </w:rPr>
        <w:t xml:space="preserve">the parent provided or administered medical cannabis to a child for whom medical cannabis was recommended under Chapter 169A, Occupations Code;</w:t>
      </w:r>
    </w:p>
    <w:p w:rsidR="003F3435" w:rsidRDefault="0032493E">
      <w:pPr>
        <w:spacing w:line="480" w:lineRule="auto"/>
        <w:ind w:firstLine="1440"/>
        <w:jc w:val="both"/>
      </w:pPr>
      <w:r>
        <w:rPr>
          <w:u w:val="single"/>
        </w:rPr>
        <w:t xml:space="preserve">(6)</w:t>
      </w:r>
      <w:r xml:space="preserve">
        <w:t> </w:t>
      </w:r>
      <w:r xml:space="preserve">
        <w:t> </w:t>
      </w:r>
      <w:r>
        <w:t xml:space="preserve">the parent 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w:rPr>
          <w:u w:val="single"/>
        </w:rPr>
        <w:t xml:space="preserve">the parent</w:t>
      </w:r>
      <w:r>
        <w:t xml:space="preserve"> sought an opinion from more than one medical provider relating to the child's medical care, transferred the child's medical care to a new medical provider, or transferred the child to another health care facility</w:t>
      </w:r>
      <w:r>
        <w:rPr>
          <w:u w:val="single"/>
        </w:rPr>
        <w:t xml:space="preserve">; or</w:t>
      </w:r>
    </w:p>
    <w:p w:rsidR="003F3435" w:rsidRDefault="0032493E">
      <w:pPr>
        <w:spacing w:line="480" w:lineRule="auto"/>
        <w:ind w:firstLine="1440"/>
        <w:jc w:val="both"/>
      </w:pPr>
      <w:r>
        <w:rPr>
          <w:u w:val="single"/>
        </w:rPr>
        <w:t xml:space="preserve">(8)</w:t>
      </w:r>
      <w:r xml:space="preserve">
        <w:t> </w:t>
      </w:r>
      <w:r>
        <w:t xml:space="preserve">[</w:t>
      </w:r>
      <w:r>
        <w:rPr>
          <w:strike/>
        </w:rPr>
        <w:t xml:space="preserve">(6)</w:t>
      </w:r>
      <w:r>
        <w:t xml:space="preserve">]</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262.116(a),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rPr>
          <w:u w:val="single"/>
        </w:rPr>
        <w:t xml:space="preserve">provided or administered medical cannabis to a child for whom medical cannabis was recommended under Chapter 169A, Occupations Code;</w:t>
      </w:r>
    </w:p>
    <w:p w:rsidR="003F3435" w:rsidRDefault="0032493E">
      <w:pPr>
        <w:spacing w:line="480" w:lineRule="auto"/>
        <w:ind w:firstLine="1440"/>
        <w:jc w:val="both"/>
      </w:pPr>
      <w:r>
        <w:rPr>
          <w:u w:val="single"/>
        </w:rPr>
        <w:t xml:space="preserve">(6)</w:t>
      </w:r>
      <w:r xml:space="preserve">
        <w:t> </w:t>
      </w:r>
      <w:r xml:space="preserve">
        <w:t> </w:t>
      </w:r>
      <w:r>
        <w:t xml:space="preserve">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sought an opinion from more than one medical provider relating to the child's medical care, transferred the child's medical care to a new medical provider, or transferred the child to another health care facility</w:t>
      </w:r>
      <w:r>
        <w:rPr>
          <w:u w:val="single"/>
        </w:rP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(6)</w:t>
      </w:r>
      <w:r>
        <w:t xml:space="preserve">]</w:t>
      </w:r>
      <w:r xml:space="preserve">
        <w:t> </w:t>
      </w:r>
      <w:r xml:space="preserve">
        <w:t> </w:t>
      </w:r>
      <w:r>
        <w:t xml:space="preserve">allowed the child to engage in independent activities that are appropriate and typical for the child's level of maturity, physical condition, developmental abilities, or culture; or</w:t>
      </w:r>
    </w:p>
    <w:p w:rsidR="003F3435" w:rsidRDefault="0032493E">
      <w:pPr>
        <w:spacing w:line="480" w:lineRule="auto"/>
        <w:ind w:firstLine="1440"/>
        <w:jc w:val="both"/>
      </w:pPr>
      <w:r>
        <w:rPr>
          <w:u w:val="single"/>
        </w:rPr>
        <w:t xml:space="preserve">(9)</w:t>
      </w:r>
      <w:r xml:space="preserve">
        <w:t> </w:t>
      </w:r>
      <w:r>
        <w:t xml:space="preserve">[</w:t>
      </w:r>
      <w:r>
        <w:rPr>
          <w:strike/>
        </w:rPr>
        <w:t xml:space="preserve">(7)</w:t>
      </w:r>
      <w:r>
        <w:t xml:space="preserve">]</w:t>
      </w:r>
      <w:r xml:space="preserve">
        <w:t> </w:t>
      </w:r>
      <w:r xml:space="preserve">
        <w:t> </w:t>
      </w:r>
      <w:r>
        <w:t xml:space="preserve">tested positive for marihuana, unless the department has evidence that the parent's use of marihuana has caused significant impairment to the child's physical or mental health or emotional development.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411.0891(a),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411.087, the department is authorized to obtain and use criminal history record information maintained by the Federal Bureau of Investigation or the department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or holds a registration issued by the director under Subchapter C, Chapter 481, Health and Safety Code, that authorizes the person to manufacture, distribute, analyze, or conduct research with a controlled substance;</w:t>
      </w:r>
    </w:p>
    <w:p w:rsidR="003F3435" w:rsidRDefault="0032493E">
      <w:pPr>
        <w:spacing w:line="480" w:lineRule="auto"/>
        <w:ind w:firstLine="1440"/>
        <w:jc w:val="both"/>
      </w:pPr>
      <w:r>
        <w:t xml:space="preserve">(2)</w:t>
      </w:r>
      <w:r xml:space="preserve">
        <w:t> </w:t>
      </w:r>
      <w:r xml:space="preserve">
        <w:t> </w:t>
      </w:r>
      <w:r>
        <w:t xml:space="preserve">is an applicant for or holds a registration issued by the department under Chapter 487 </w:t>
      </w:r>
      <w:r>
        <w:rPr>
          <w:u w:val="single"/>
        </w:rPr>
        <w:t xml:space="preserve">or 487A</w:t>
      </w:r>
      <w:r>
        <w:t xml:space="preserve">, Health and Safety Code, to be a director, manager, or employee of a dispensing organization, as defined by Section 487.001 </w:t>
      </w:r>
      <w:r>
        <w:rPr>
          <w:u w:val="single"/>
        </w:rPr>
        <w:t xml:space="preserve">or 487A.001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is an applicant for or holds an authorization issued by the department under Section 521.2476, Transportation Code, to do business in this state as a vendor of ignition interlock devices;</w:t>
      </w:r>
    </w:p>
    <w:p w:rsidR="003F3435" w:rsidRDefault="0032493E">
      <w:pPr>
        <w:spacing w:line="480" w:lineRule="auto"/>
        <w:ind w:firstLine="1440"/>
        <w:jc w:val="both"/>
      </w:pPr>
      <w:r>
        <w:t xml:space="preserve">(4)</w:t>
      </w:r>
      <w:r xml:space="preserve">
        <w:t> </w:t>
      </w:r>
      <w:r xml:space="preserve">
        <w:t> </w:t>
      </w:r>
      <w:r>
        <w:t xml:space="preserve">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or</w:t>
      </w:r>
    </w:p>
    <w:p w:rsidR="003F3435" w:rsidRDefault="0032493E">
      <w:pPr>
        <w:spacing w:line="480" w:lineRule="auto"/>
        <w:ind w:firstLine="1440"/>
        <w:jc w:val="both"/>
      </w:pPr>
      <w:r>
        <w:t xml:space="preserve">(5)</w:t>
      </w:r>
      <w:r xml:space="preserve">
        <w:t> </w:t>
      </w:r>
      <w:r xml:space="preserve">
        <w:t> </w:t>
      </w:r>
      <w:r>
        <w:t xml:space="preserve">is an applicant for or holds a certificate of registration issued by the department under Chapter 1956, Occupations Code, to act as a metal recycling entity.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411.502, Government Code, is amended to read as follows:</w:t>
      </w:r>
    </w:p>
    <w:p w:rsidR="003F3435" w:rsidRDefault="0032493E">
      <w:pPr>
        <w:spacing w:line="480" w:lineRule="auto"/>
        <w:ind w:firstLine="720"/>
        <w:jc w:val="both"/>
      </w:pPr>
      <w:r>
        <w:t xml:space="preserve">Sec.</w:t>
      </w:r>
      <w:r xml:space="preserve">
        <w:t> </w:t>
      </w:r>
      <w:r>
        <w:t xml:space="preserve">411.502.</w:t>
      </w:r>
      <w:r xml:space="preserve">
        <w:t> </w:t>
      </w:r>
      <w:r xml:space="preserve">
        <w:t> </w:t>
      </w:r>
      <w:r>
        <w:t xml:space="preserve">APPLICABILITY.</w:t>
      </w:r>
      <w:r xml:space="preserve">
        <w:t> </w:t>
      </w:r>
      <w:r xml:space="preserve">
        <w:t> </w:t>
      </w:r>
      <w:r>
        <w:t xml:space="preserve">This subchapter applies to a program, and persons regulated under the program, administered by the department under the following laws, including rules adopted under those laws:</w:t>
      </w:r>
    </w:p>
    <w:p w:rsidR="003F3435" w:rsidRDefault="0032493E">
      <w:pPr>
        <w:spacing w:line="480" w:lineRule="auto"/>
        <w:ind w:firstLine="1440"/>
        <w:jc w:val="both"/>
      </w:pPr>
      <w:r>
        <w:t xml:space="preserve">(1)</w:t>
      </w:r>
      <w:r xml:space="preserve">
        <w:t> </w:t>
      </w:r>
      <w:r xml:space="preserve">
        <w:t> </w:t>
      </w:r>
      <w:r>
        <w:t xml:space="preserve">Section 411.0625;</w:t>
      </w:r>
    </w:p>
    <w:p w:rsidR="003F3435" w:rsidRDefault="0032493E">
      <w:pPr>
        <w:spacing w:line="480" w:lineRule="auto"/>
        <w:ind w:firstLine="1440"/>
        <w:jc w:val="both"/>
      </w:pPr>
      <w:r>
        <w:t xml:space="preserve">(2)</w:t>
      </w:r>
      <w:r xml:space="preserve">
        <w:t> </w:t>
      </w:r>
      <w:r xml:space="preserve">
        <w:t> </w:t>
      </w:r>
      <w:r>
        <w:t xml:space="preserve">Chapter 487, Health and Safety Code;</w:t>
      </w:r>
    </w:p>
    <w:p w:rsidR="003F3435" w:rsidRDefault="0032493E">
      <w:pPr>
        <w:spacing w:line="480" w:lineRule="auto"/>
        <w:ind w:firstLine="1440"/>
        <w:jc w:val="both"/>
      </w:pPr>
      <w:r>
        <w:t xml:space="preserve">(3)</w:t>
      </w:r>
      <w:r xml:space="preserve">
        <w:t> </w:t>
      </w:r>
      <w:r xml:space="preserve">
        <w:t> </w:t>
      </w:r>
      <w:r>
        <w:rPr>
          <w:u w:val="single"/>
        </w:rPr>
        <w:t xml:space="preserve">Chapter 487A, Health and Safety Code;</w:t>
      </w:r>
    </w:p>
    <w:p w:rsidR="003F3435" w:rsidRDefault="0032493E">
      <w:pPr>
        <w:spacing w:line="480" w:lineRule="auto"/>
        <w:ind w:firstLine="1440"/>
        <w:jc w:val="both"/>
      </w:pPr>
      <w:r>
        <w:rPr>
          <w:u w:val="single"/>
        </w:rPr>
        <w:t xml:space="preserve">(4)</w:t>
      </w:r>
      <w:r xml:space="preserve">
        <w:t> </w:t>
      </w:r>
      <w:r xml:space="preserve">
        <w:t> </w:t>
      </w:r>
      <w:r>
        <w:t xml:space="preserve">Chapter 1702, Occupations Code;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Chapter 1956, Occupations Code;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Section 521.2476, Transportation Code;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Subchapter G, Chapter 548, Transportation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low-THC cannabis regulated under Chapter 487 </w:t>
      </w:r>
      <w:r>
        <w:rPr>
          <w:u w:val="single"/>
        </w:rPr>
        <w:t xml:space="preserve">or medical cannabis regulated under Chapter 487A</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443.2025(a),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low-THC cannabis regulated under Chapter 487 </w:t>
      </w:r>
      <w:r>
        <w:rPr>
          <w:u w:val="single"/>
        </w:rPr>
        <w:t xml:space="preserve">or medical cannabis regulated under Chapter 487A</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481.062(a),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may possess a controlled substance under this chapter without registering with the </w:t>
      </w:r>
      <w:r>
        <w:rPr>
          <w:u w:val="single"/>
        </w:rPr>
        <w:t xml:space="preserve">federal</w:t>
      </w:r>
      <w:r>
        <w:t xml:space="preserve"> [</w:t>
      </w:r>
      <w:r>
        <w:rPr>
          <w:strike/>
        </w:rPr>
        <w:t xml:space="preserve">Federal</w:t>
      </w:r>
      <w:r>
        <w:t xml:space="preserve">] Drug Enforcement Administration:</w:t>
      </w:r>
    </w:p>
    <w:p w:rsidR="003F3435" w:rsidRDefault="0032493E">
      <w:pPr>
        <w:spacing w:line="480" w:lineRule="auto"/>
        <w:ind w:firstLine="1440"/>
        <w:jc w:val="both"/>
      </w:pPr>
      <w:r>
        <w:t xml:space="preserve">(1)</w:t>
      </w:r>
      <w:r xml:space="preserve">
        <w:t> </w:t>
      </w:r>
      <w:r xml:space="preserve">
        <w:t> </w:t>
      </w:r>
      <w:r>
        <w:t xml:space="preserve">an agent or employee of a manufacturer, distributor, analyzer, or dispenser of the controlled substance who is registered with the </w:t>
      </w:r>
      <w:r>
        <w:rPr>
          <w:u w:val="single"/>
        </w:rPr>
        <w:t xml:space="preserve">federal</w:t>
      </w:r>
      <w:r>
        <w:t xml:space="preserve"> </w:t>
      </w:r>
      <w:r>
        <w:t xml:space="preserve">[</w:t>
      </w:r>
      <w:r>
        <w:rPr>
          <w:strike/>
        </w:rPr>
        <w:t xml:space="preserve">Federal</w:t>
      </w:r>
      <w:r>
        <w:t xml:space="preserve">] Drug Enforcement Administration and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Department of State Health Services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dispensing organization licensed under Chapter 487 that possesses low-THC cannabis</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dispensing organization licensed under Chapter 487A that possesses medical cannabis</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481.111(e)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Sections 481.120, 481.121, 481.122, and 481.125 do not apply to a person who engages in the acquisition, possession, production, cultivation, delivery, or disposal of a raw material used in or by-product created by the production or cultivation of low-THC cannabis </w:t>
      </w:r>
      <w:r>
        <w:rPr>
          <w:u w:val="single"/>
        </w:rPr>
        <w:t xml:space="preserve">or medical cannabis</w:t>
      </w:r>
      <w:r>
        <w:t xml:space="preserve"> if the person:</w:t>
      </w:r>
    </w:p>
    <w:p w:rsidR="003F3435" w:rsidRDefault="0032493E">
      <w:pPr>
        <w:spacing w:line="480" w:lineRule="auto"/>
        <w:ind w:firstLine="1440"/>
        <w:jc w:val="both"/>
      </w:pPr>
      <w:r>
        <w:t xml:space="preserve">(1)</w:t>
      </w:r>
      <w:r xml:space="preserve">
        <w:t> </w:t>
      </w:r>
      <w:r xml:space="preserve">
        <w:t> </w:t>
      </w:r>
      <w:r>
        <w:t xml:space="preserve">for an offense involving possession only of marihuana or drug paraphernalia, is a patient for whom low-THC cannabis is prescribed under Chapter 169, Occupations Code, or the patient's legal guardian, and the person possesses low-THC cannabis obtained under a valid prescription from a dispensing organization;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is a director, manager, or employee of a </w:t>
      </w:r>
      <w:r>
        <w:rPr>
          <w:u w:val="single"/>
        </w:rPr>
        <w:t xml:space="preserve">low-THC cannabis</w:t>
      </w:r>
      <w:r>
        <w:t xml:space="preserve"> dispensing organization and the person, solely in performing the person's regular duties at the organization, acquires, possesses, produces, cultivates, dispenses, or disposes of:</w:t>
      </w:r>
    </w:p>
    <w:p w:rsidR="003F3435" w:rsidRDefault="0032493E">
      <w:pPr>
        <w:spacing w:line="480" w:lineRule="auto"/>
        <w:ind w:firstLine="2160"/>
        <w:jc w:val="both"/>
      </w:pPr>
      <w:r>
        <w:t xml:space="preserve">(A)</w:t>
      </w:r>
      <w:r xml:space="preserve">
        <w:t> </w:t>
      </w:r>
      <w:r xml:space="preserve">
        <w:t> </w:t>
      </w:r>
      <w:r>
        <w:t xml:space="preserve">in reasonable quantities, any low-THC cannabis or raw materials used in or by-products created by the production or cultivation of low-THC cannabis; or</w:t>
      </w:r>
    </w:p>
    <w:p w:rsidR="003F3435" w:rsidRDefault="0032493E">
      <w:pPr>
        <w:spacing w:line="480" w:lineRule="auto"/>
        <w:ind w:firstLine="2160"/>
        <w:jc w:val="both"/>
      </w:pPr>
      <w:r>
        <w:t xml:space="preserve">(B)</w:t>
      </w:r>
      <w:r xml:space="preserve">
        <w:t> </w:t>
      </w:r>
      <w:r xml:space="preserve">
        <w:t> </w:t>
      </w:r>
      <w:r>
        <w:t xml:space="preserve">any drug paraphernalia used in the acquisition, possession, production, cultivation, delivery, or disposal of low-THC cannabis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offense involving possession only of marihuana or drug paraphernalia, is a patient for whom medical use is recommended under Chapter 169A, Occupations Code, or the patient's legal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director, manager, or employee of a medical cannabis dispensing organization and the individual, solely in performing the individual's regular duties at the organization, acquires, possesses, produces, cultivates, dispenses, or disposes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reasonable quantities, any medical cannabis or raw materials used in or by-products created by the production or cultivation of medical cannabis;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drug paraphernalia used in the acquisition, possession, production, cultivation, delivery, or disposal of medical cannabis</w:t>
      </w:r>
      <w:r>
        <w:t xml:space="preserve">.</w:t>
      </w:r>
    </w:p>
    <w:p w:rsidR="003F3435" w:rsidRDefault="0032493E">
      <w:pPr>
        <w:spacing w:line="480" w:lineRule="auto"/>
        <w:ind w:firstLine="720"/>
        <w:jc w:val="both"/>
      </w:pPr>
      <w:r>
        <w:t xml:space="preserve">(f)</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"Dispensing organization" has the meaning assigned by Section 487.001.</w:t>
      </w:r>
    </w:p>
    <w:p w:rsidR="003F3435" w:rsidRDefault="0032493E">
      <w:pPr>
        <w:spacing w:line="480" w:lineRule="auto"/>
        <w:ind w:firstLine="1440"/>
        <w:jc w:val="both"/>
      </w:pPr>
      <w:r>
        <w:t xml:space="preserve">[</w:t>
      </w:r>
      <w:r>
        <w:rPr>
          <w:strike/>
        </w:rPr>
        <w:t xml:space="preserve">(2)</w:t>
      </w:r>
      <w:r>
        <w:t xml:space="preserve">] "Low-THC cannabis" has the meaning assigned by Section 169.001,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"Low-THC cannabis dispensing organization" means a dispensing organization as defined by Section 487.001.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cannabis" and "medical use" have the meanings assigned by Section 169A.001,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cannabis dispensing organization" means a dispensing organization as defined by Section 487A.001.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551.004,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142.0061, 142.0062, or 142.0063, Health and Safety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w:t>
      </w:r>
      <w:r>
        <w:rPr>
          <w:u w:val="single"/>
        </w:rPr>
        <w:t xml:space="preserve">low-THC cannabis</w:t>
      </w:r>
      <w:r>
        <w:t xml:space="preserve"> dispensing organization[</w:t>
      </w:r>
      <w:r>
        <w:rPr>
          <w:strike/>
        </w:rPr>
        <w:t xml:space="preserve">, as defined by Section 487.001, Health and Safety Code,</w:t>
      </w:r>
      <w:r>
        <w:t xml:space="preserve">] that cultivates, processes, and dispenses low-THC cannabis, as authorized by </w:t>
      </w:r>
      <w:r>
        <w:rPr>
          <w:u w:val="single"/>
        </w:rPr>
        <w:t xml:space="preserve">a license issued under Subchapter C,</w:t>
      </w:r>
      <w:r>
        <w:t xml:space="preserve"> Chapter 487, Health and Safety Code, to a patient listed in the compassionate-use registry established under that chapter</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medical cannabis dispensing organization that cultivates, processes, and dispenses medical cannabis, as authorized by a license issued under Subchapter C, Chapter 487A, Health and Safety Code, to a patient listed in the medical use registry established under that chapter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Subsections (a)(5) and (6):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"Low-THC cannabis dispensing organization" means a dispensing organization as defined by Section 487.001,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cannabis dispensing organization" means a dispensing organization as defined by Section 487A.001,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 later than January 1, 2024, the public safety director of the Department of Public Safety shall adopt rules as required to implement, administer, and enforce Chapter 487A, Health and Safety Code, as added by this Act, including rules to establish the medical use registry required by that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