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the status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maintain an electronic record of the status of a home study required under Subsection (a) of a potential relative or designated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262.114(a-3), Family Code, as added by this Act, applies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