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88R2754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counseling and crisis management program for relative or other designated caregivers and children in the managing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264, Family Code, is amended by adding Section 264.7553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264.7553.</w:t>
      </w:r>
      <w:r>
        <w:rPr>
          <w:u w:val="single"/>
        </w:rPr>
        <w:t xml:space="preserve"> </w:t>
      </w:r>
      <w:r>
        <w:rPr>
          <w:u w:val="single"/>
        </w:rPr>
        <w:t xml:space="preserve"> </w:t>
      </w:r>
      <w:r>
        <w:rPr>
          <w:u w:val="single"/>
        </w:rPr>
        <w:t xml:space="preserve">COUNSELING AND CRISIS MANAGEMENT PROGRAM FOR RELATIVE OR OTHER DESIGNATED CAREGIVER PLACEMENTS.  (a)  The department shall develop a counseling and crisis management program to provide mental and behavioral telehealth services and mobile mental and behavioral health intervention services to relative or other designated caregivers and children in the managing conservatorship of the department who are placed with relative or other designated caregivers.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Mental and behavioral telehealth services provided under this section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accessible electronically through the use of a computer or telephone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available 24 hours a day, seven days a week.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Mobile mental and behavioral health intervention services provided under this section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deployed to the location of the child or the relative or other designated caregiver requiring intervention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available 24 hours a day, seven days a week.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Services described by this section may only be provided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licensed psychologist;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marriage and family therapist, as defined by Section 502.002,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licensed professional counselor, as defined by Section 503.002, Occupations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licensed clinical social worker, as defined by Section 505.002, Occupations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similarly qualified mental health professional as established by department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to the extent possible, seek reimbursement from the medical assistance program under Chapter 32, Human Resources Code, or a health plan that provides health coverage for services described by this section to relative or other designated caregivers and children.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may contract with an outside vendor to provide services described by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commissioner of the Department of Family and Protective Services shall adopt the rules necessary to implement Section 264.7553, Family Code, as added by this Act.</w:t>
      </w:r>
    </w:p>
    <w:p w:rsidR="003F3435" w:rsidRDefault="0032493E">
      <w:pPr>
        <w:spacing w:line="480" w:lineRule="auto"/>
        <w:ind w:firstLine="720"/>
        <w:jc w:val="both"/>
      </w:pPr>
      <w:r>
        <w:t xml:space="preserve">(b)</w:t>
      </w:r>
      <w:r xml:space="preserve">
        <w:t> </w:t>
      </w:r>
      <w:r xml:space="preserve">
        <w:t> </w:t>
      </w:r>
      <w:r>
        <w:t xml:space="preserve">The Department of Family and Protective Services shall begin providing the services required under Section 264.7553, Family Code, as added by this Act, as follows:</w:t>
      </w:r>
    </w:p>
    <w:p w:rsidR="003F3435" w:rsidRDefault="0032493E">
      <w:pPr>
        <w:spacing w:line="480" w:lineRule="auto"/>
        <w:ind w:firstLine="1440"/>
        <w:jc w:val="both"/>
      </w:pPr>
      <w:r>
        <w:t xml:space="preserve">(1)</w:t>
      </w:r>
      <w:r xml:space="preserve">
        <w:t> </w:t>
      </w:r>
      <w:r xml:space="preserve">
        <w:t> </w:t>
      </w:r>
      <w:r>
        <w:t xml:space="preserve">mental and behavioral telehealth services, not later than January 1, 2024; and</w:t>
      </w:r>
    </w:p>
    <w:p w:rsidR="003F3435" w:rsidRDefault="0032493E">
      <w:pPr>
        <w:spacing w:line="480" w:lineRule="auto"/>
        <w:ind w:firstLine="1440"/>
        <w:jc w:val="both"/>
      </w:pPr>
      <w:r>
        <w:t xml:space="preserve">(2)</w:t>
      </w:r>
      <w:r xml:space="preserve">
        <w:t> </w:t>
      </w:r>
      <w:r xml:space="preserve">
        <w:t> </w:t>
      </w:r>
      <w:r>
        <w:t xml:space="preserve">mobile mental and behavioral health intervention services, not later than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