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162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inclusion of a person's sex on a birth certificate and prohibited change of sex on the birth certificate of certain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192.002, Health and Safety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form must include a space for recording the biological sex of a child as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192.003, Health and Safety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Subsection (g), a person required to file a birth certificate under this section shall ensure the biological sex of a child, as determined by the sex organs, chromosomes, or endogenous profile of the child, is listed in the appropriate space on the child's birth certificate. A person required to report a birth under this section shall report the child's biological sex to the local registrar, and the local registrar shall list the biological sex in the appropriate space on the birth certificate.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is not required to list on the birth certificate or report to the local registrar the biological sex of a child whose biological sex is not determined at birth because the child, as determined by a physician, has atypical or ambiguous sex organs, chromosomes, or endogenous profile for either male or female.  The birth certificate may be amended under Section 192.011 at any time after the child's sex is determined to complete the information on the certificate by including the child's determined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192.011, Health and Safety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on</w:t>
      </w:r>
      <w:r>
        <w:t xml:space="preserve"> [</w:t>
      </w:r>
      <w:r>
        <w:rPr>
          <w:strike/>
        </w:rPr>
        <w:t xml:space="preserve">On</w:t>
      </w:r>
      <w:r>
        <w:t xml:space="preserve">] the request of the person or the person's legal representative, the state registrar, local registrar, or other person who issues birth certificates shall issue a birth certificate that incorporates the completed or corrected information instead of issuing a copy of the original or supplementary certificate with an amending certificate attached.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registrar, local registrar, or other person who issues a birth certificate under this section may not issue, and a court may not order the issuance of, a birth certificate that incorporates the completed or corrected biological sex information for a minor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certificate corrects a clerical error on the original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original birth certificate does not list the minor's biological sex as required by Section 192.003(f) and the certificate completes the information by listing the minor's biological sex;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minor who at birth had atypical or ambiguous sex organs, chromosomes, or endogenous profile for either male or female and whose sex is later determined, the certificate: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corrects the biological sex information listed as either male or female on an original birth certificate by listing the minor's determined sex as the other biological sex;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the biological sex information not previously listed on an original birth certificate by listing the determined sex.</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