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88R1819 ANG-F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Campbell, 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parental approval for a student's participation in human sexuality instruction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28.004(i-3),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