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88R1067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165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parental rights in public education and to audits of school district curricula by the Texas Education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7.057, Education Code, is amended by adding Subsection (a-2)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person who is a parent of or person standing in parental relation to a child enrolled in a school district and who submits an appeal under Subsection (a) may designate the appeal as confidential.  An appeal designated as confidential under this subsection may not be disclosed to the public and is not public information under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26.009(a), Education Code, is amended to read as follows:</w:t>
      </w:r>
    </w:p>
    <w:p w:rsidR="003F3435" w:rsidRDefault="0032493E">
      <w:pPr>
        <w:spacing w:line="480" w:lineRule="auto"/>
        <w:ind w:firstLine="720"/>
        <w:jc w:val="both"/>
      </w:pPr>
      <w:r>
        <w:t xml:space="preserve">(a)</w:t>
      </w:r>
      <w:r xml:space="preserve">
        <w:t> </w:t>
      </w:r>
      <w:r xml:space="preserve">
        <w:t> </w:t>
      </w:r>
      <w:r>
        <w:t xml:space="preserve">An employee of a school district must obtain the written consent of a child's parent before the employee may:</w:t>
      </w:r>
    </w:p>
    <w:p w:rsidR="003F3435" w:rsidRDefault="0032493E">
      <w:pPr>
        <w:spacing w:line="480" w:lineRule="auto"/>
        <w:ind w:firstLine="1440"/>
        <w:jc w:val="both"/>
      </w:pPr>
      <w:r>
        <w:t xml:space="preserve">(1)</w:t>
      </w:r>
      <w:r xml:space="preserve">
        <w:t> </w:t>
      </w:r>
      <w:r xml:space="preserve">
        <w:t> </w:t>
      </w:r>
      <w:r>
        <w:t xml:space="preserve">conduct a psychological examination, test, or treatment, unless the examination, test, or treatment is required under Section 38.004 or state or federal law regarding requirements for special education;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conduct a social or psychological experiment involving the child that seeks to investigate how a person's behavior influences the behavior of a group or the internal states of members of a group, such as attitude or self-concept; or</w:t>
      </w:r>
    </w:p>
    <w:p w:rsidR="003F3435" w:rsidRDefault="0032493E">
      <w:pPr>
        <w:spacing w:line="480" w:lineRule="auto"/>
        <w:ind w:firstLine="1440"/>
        <w:jc w:val="both"/>
      </w:pPr>
      <w:r>
        <w:rPr>
          <w:u w:val="single"/>
        </w:rPr>
        <w:t xml:space="preserve">(3)</w:t>
      </w:r>
      <w:r xml:space="preserve">
        <w:t> </w:t>
      </w:r>
      <w:r xml:space="preserve">
        <w:t> </w:t>
      </w:r>
      <w:r>
        <w:t xml:space="preserve">make or authorize the making of a videotape of a child or record or authorize the recording of a child's voice.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26, Education Code, is amended by adding Section 26.0092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26.0092.</w:t>
      </w:r>
      <w:r>
        <w:rPr>
          <w:u w:val="single"/>
        </w:rPr>
        <w:t xml:space="preserve"> </w:t>
      </w:r>
      <w:r>
        <w:rPr>
          <w:u w:val="single"/>
        </w:rPr>
        <w:t xml:space="preserve"> </w:t>
      </w:r>
      <w:r>
        <w:rPr>
          <w:u w:val="single"/>
        </w:rPr>
        <w:t xml:space="preserve">CONSENT REQUIRED FOR CERTAIN CONTENT.  (a) </w:t>
      </w:r>
      <w:r>
        <w:rPr>
          <w:u w:val="single"/>
        </w:rPr>
        <w:t xml:space="preserve"> </w:t>
      </w:r>
      <w:r>
        <w:rPr>
          <w:u w:val="single"/>
        </w:rPr>
        <w:t xml:space="preserve">A school district must obtain the written consent of a child's parent before the district may provide to the child instruction involving: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visual material that contains violence, profanity, illegal substance use, nudity, or sexual content;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written material that contains violence, other than violence included as part of a depiction of a historical event, or sexual content.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material in a required textbook. </w:t>
      </w:r>
      <w:r>
        <w:rPr>
          <w:u w:val="single"/>
        </w:rPr>
        <w:t xml:space="preserve"> </w:t>
      </w:r>
      <w:r>
        <w:rPr>
          <w:u w:val="single"/>
        </w:rPr>
        <w:t xml:space="preserve">Notwithstanding Section 5.002, for purposes of this subsection, "textbook" means a book published primarily for the instruction of elementary or secondary school students.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26.011, Education Code, is amended by adding Subsections (a-1) and (c)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grievance procedure adopted under Subsection (a) must allow a parent to designate a complaint as confidential.  A complaint designated as confidential may not be disclosed to the public and is not public information under Chapter 552,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a complaint by a parent regarding a violation of a right guaranteed by this chapter, the board of trustees of a school district shall provide to the parent a physical copy of the district's grievance procedure adopted under this section and the procedure to appeal a decision of the district's board of trustees to the commissioner under Section 7.057.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26, Education Code, is amended by adding Section 26.014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26.014.</w:t>
      </w:r>
      <w:r>
        <w:rPr>
          <w:u w:val="single"/>
        </w:rPr>
        <w:t xml:space="preserve"> </w:t>
      </w:r>
      <w:r>
        <w:rPr>
          <w:u w:val="single"/>
        </w:rPr>
        <w:t xml:space="preserve"> </w:t>
      </w:r>
      <w:r>
        <w:rPr>
          <w:u w:val="single"/>
        </w:rPr>
        <w:t xml:space="preserve">NOTICE TO PARENTS OF VIOLATION.  (a) </w:t>
      </w:r>
      <w:r>
        <w:rPr>
          <w:u w:val="single"/>
        </w:rPr>
        <w:t xml:space="preserve"> </w:t>
      </w:r>
      <w:r>
        <w:rPr>
          <w:u w:val="single"/>
        </w:rPr>
        <w:t xml:space="preserve">If the board of trustees of a school district or the commissioner determines that a violation of a right guaranteed by this chapter occurred at the district, the district shall provide written notice of the determination to the parent of each student enrolled in the district not later than the 30th day after the date on which the determination is made.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must describe the actions being taken by the district to remedy the violation.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39, Education Code, is amended by adding Subchapter O to read as follows:</w:t>
      </w:r>
    </w:p>
    <w:p w:rsidR="003F3435" w:rsidRDefault="0032493E">
      <w:pPr>
        <w:spacing w:line="480" w:lineRule="auto"/>
        <w:jc w:val="center"/>
      </w:pPr>
      <w:r>
        <w:rPr>
          <w:u w:val="single"/>
        </w:rPr>
        <w:t xml:space="preserve">SUBCHAPTER O.  CURRICULUM AUDITS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39.501.</w:t>
      </w:r>
      <w:r>
        <w:rPr>
          <w:u w:val="single"/>
        </w:rPr>
        <w:t xml:space="preserve"> </w:t>
      </w:r>
      <w:r>
        <w:rPr>
          <w:u w:val="single"/>
        </w:rPr>
        <w:t xml:space="preserve"> </w:t>
      </w:r>
      <w:r>
        <w:rPr>
          <w:u w:val="single"/>
        </w:rPr>
        <w:t xml:space="preserve">CURRICULUM AUDITS REQUIRED.  (a) </w:t>
      </w:r>
      <w:r>
        <w:rPr>
          <w:u w:val="single"/>
        </w:rPr>
        <w:t xml:space="preserve"> </w:t>
      </w:r>
      <w:r>
        <w:rPr>
          <w:u w:val="single"/>
        </w:rPr>
        <w:t xml:space="preserve">Each year, the agency shall conduct an audit of the curriculum used in school districts to ensure compliance with applicable federal and state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shall establish the procedures for auditing curriculum under Subsection (a) and the schedule by which those audits will be conducted at each school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39.502.</w:t>
      </w:r>
      <w:r>
        <w:rPr>
          <w:u w:val="single"/>
        </w:rPr>
        <w:t xml:space="preserve"> </w:t>
      </w:r>
      <w:r>
        <w:rPr>
          <w:u w:val="single"/>
        </w:rPr>
        <w:t xml:space="preserve"> </w:t>
      </w:r>
      <w:r>
        <w:rPr>
          <w:u w:val="single"/>
        </w:rPr>
        <w:t xml:space="preserve">POSTING OF NONCOMPLIANT CURRICULA.  Each year, the agency shall post on the agency's Internet website a list, disaggregated by school district, of curricula that the agency determined were not in compliance with applicable federal and state law as a result of the curriculum audit conducted for that year under Section 39.501.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39.503.</w:t>
      </w:r>
      <w:r>
        <w:rPr>
          <w:u w:val="single"/>
        </w:rPr>
        <w:t xml:space="preserve"> </w:t>
      </w:r>
      <w:r>
        <w:rPr>
          <w:u w:val="single"/>
        </w:rPr>
        <w:t xml:space="preserve"> </w:t>
      </w:r>
      <w:r>
        <w:rPr>
          <w:u w:val="single"/>
        </w:rPr>
        <w:t xml:space="preserve">NOTIFICATION TO PARENTS.  (a) </w:t>
      </w:r>
      <w:r>
        <w:rPr>
          <w:u w:val="single"/>
        </w:rPr>
        <w:t xml:space="preserve"> </w:t>
      </w:r>
      <w:r>
        <w:rPr>
          <w:u w:val="single"/>
        </w:rPr>
        <w:t xml:space="preserve">Each school district included on the list of noncompliant curricula posted on the agency's Internet website under Section 39.502 shall provide written notice of the agency's determination to the parent of or person standing in parental relation to each student enrolled in the district not later than the 30th day after the date on which the list is posted on the agency's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must describe the actions being taken by the district to remedy the noncompliance.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26.0092, Education Code, as added by this Act, applies beginning with the 2023-2024 school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