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failure to report assault, neglect, or omission of care in certain group homes;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Penal Code, is amended by adding Section 38.172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38.172.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REPORT ASSAULT, NEGLECT, OR OMISSION OF CARE IN CERTAIN GROUP HOMES.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"group home" means an establishment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provides, in one or more buildings, lodging to three or more residents who are unrelated by blood or marriage to the owner of the establishment;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those residents with community meals, light housework, meal preparation, transportation, grocery shopping, money management, laundry services, or assistance with self-administration of medication but does not provide personal care services as defined by Section 247.002,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reasonable cause to believe that a resident of a group home has suffered bodily injury due to assault, neglect, or an omission in care;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report that fact to law enforcement or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an exception to the application of this section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is a person who holds a license issued under Chapter 142, 242, 246, 247, or 252, Health and Safety Code, or who is exempt from licensing under Section 142.003(a)(19), 242.003(3), or 247.004(4), Health and Safety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injury occurs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establishment or facility exempt from licensing under Section 142.003(a)(19), 242.003(3), or 247.004(4),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hotel as defined by Section 156.001, Tax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retirement community;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monastery or convent;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child-care facility as defined by Section 42.002, Human Resources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family violence shelter center as defined by Section 51.002, Human Resources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sorority or fraternity house or other dormitory associated with an institution of higher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any other law, the actor may be prosecuted under this section, the other law, or both.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