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Miles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187</w:t>
      </w:r>
    </w:p>
    <w:p w:rsidR="003F3435" w:rsidRDefault="0032493E">
      <w:pPr>
        <w:ind w:firstLine="720"/>
        <w:jc w:val="both"/>
      </w:pPr>
      <w:r>
        <w:t xml:space="preserve">(Reynolds)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failure to report assault, neglect, or omission of care in certain group homes; creating a criminal offense.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38, Penal Code, is amended by adding Section 38.172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38.172.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FAILURE TO REPORT ASSAULT, NEGLECT, OR OMISSION OF CARE IN CERTAIN GROUP HOMES.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"group home" means an establishment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provides, in one or more buildings, lodging to three or more residents who are unrelated by blood or marriage to the owner of the establishment;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provides those residents with community meals, light housework, meal preparation, transportation, grocery shopping, money management, laundry services, or assistance with self-administration of medication but does not provide personal care services as defined by Section 247.002, Health and Safety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commits an offense if the person: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reasonable cause to believe that a resident of a group home has suffered bodily injury due to assault, neglect, or an omission in care;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fails to report that fact to law enforcement or the Department of Family and Protective Services.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It is an exception to the application of this section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actor is a person who holds a license issued under Chapter 142, 242, 246, 247, or 252, Health and Safety Code, or who is exempt from licensing under Section 142.003(a)(19), 242.003(3), or 247.004(4), Health and Safety Code;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injury occurs in: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establishment or facility exempt from licensing under Section 142.003(a)(19), 242.003(3), or 247.004(4), Health and Safety Code;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hotel as defined by Section 156.001, Tax Code;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retirement community;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monastery or convent;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child-care facility as defined by Section 42.002, Human Resources Code;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family violence shelter center as defined by Section 51.002, Human Resources Code;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sorority or fraternity house or other dormitory associated with an institution of higher education.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this section is a state jail felony.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conduct constituting an offense under this section also constitutes an offense under any other law, the actor may be prosecuted under this section, the other law, or both.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187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