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88R869 BEE-F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Eckhardt</w:t>
      </w:r>
      <w:r xml:space="preserve">
        <w:tab wTab="150" tlc="none" cTlc="0"/>
      </w:r>
      <w:r>
        <w:t xml:space="preserve">S.B.</w:t>
      </w:r>
      <w:r xml:space="preserve">
        <w:t> </w:t>
      </w:r>
      <w:r>
        <w:t xml:space="preserve">No.</w:t>
      </w:r>
      <w:r xml:space="preserve">
        <w:t> </w:t>
      </w:r>
      <w:r>
        <w:t xml:space="preserve">198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criminal history screening of applicants for residential tenancies.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92.3515, Property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At the time an applicant is provided with a rental application </w:t>
      </w:r>
      <w:r>
        <w:rPr>
          <w:u w:val="single"/>
        </w:rPr>
        <w:t xml:space="preserve">and before accepting an application fee</w:t>
      </w:r>
      <w:r>
        <w:t xml:space="preserve">, the landlord shall make available to the applicant printed notice of the landlord's tenant selection criteria and the grounds for which the rental application may be denied, including the applicant's:</w:t>
      </w:r>
    </w:p>
    <w:p w:rsidR="003F3435" w:rsidRDefault="0032493E">
      <w:pPr>
        <w:spacing w:line="480" w:lineRule="auto"/>
        <w:ind w:firstLine="1440"/>
        <w:jc w:val="both"/>
      </w:pPr>
      <w:r>
        <w:t xml:space="preserve">(1)</w:t>
      </w:r>
      <w:r xml:space="preserve">
        <w:t> </w:t>
      </w:r>
      <w:r xml:space="preserve">
        <w:t> </w:t>
      </w:r>
      <w:r>
        <w:t xml:space="preserve">criminal history;</w:t>
      </w:r>
    </w:p>
    <w:p w:rsidR="003F3435" w:rsidRDefault="0032493E">
      <w:pPr>
        <w:spacing w:line="480" w:lineRule="auto"/>
        <w:ind w:firstLine="1440"/>
        <w:jc w:val="both"/>
      </w:pPr>
      <w:r>
        <w:t xml:space="preserve">(2)</w:t>
      </w:r>
      <w:r xml:space="preserve">
        <w:t> </w:t>
      </w:r>
      <w:r xml:space="preserve">
        <w:t> </w:t>
      </w:r>
      <w:r>
        <w:t xml:space="preserve">previous rental history;</w:t>
      </w:r>
    </w:p>
    <w:p w:rsidR="003F3435" w:rsidRDefault="0032493E">
      <w:pPr>
        <w:spacing w:line="480" w:lineRule="auto"/>
        <w:ind w:firstLine="1440"/>
        <w:jc w:val="both"/>
      </w:pPr>
      <w:r>
        <w:t xml:space="preserve">(3)</w:t>
      </w:r>
      <w:r xml:space="preserve">
        <w:t> </w:t>
      </w:r>
      <w:r xml:space="preserve">
        <w:t> </w:t>
      </w:r>
      <w:r>
        <w:t xml:space="preserve">current income;</w:t>
      </w:r>
    </w:p>
    <w:p w:rsidR="003F3435" w:rsidRDefault="0032493E">
      <w:pPr>
        <w:spacing w:line="480" w:lineRule="auto"/>
        <w:ind w:firstLine="1440"/>
        <w:jc w:val="both"/>
      </w:pPr>
      <w:r>
        <w:t xml:space="preserve">(4)</w:t>
      </w:r>
      <w:r xml:space="preserve">
        <w:t> </w:t>
      </w:r>
      <w:r xml:space="preserve">
        <w:t> </w:t>
      </w:r>
      <w:r>
        <w:t xml:space="preserve">credit history; or</w:t>
      </w:r>
    </w:p>
    <w:p w:rsidR="003F3435" w:rsidRDefault="0032493E">
      <w:pPr>
        <w:spacing w:line="480" w:lineRule="auto"/>
        <w:ind w:firstLine="1440"/>
        <w:jc w:val="both"/>
      </w:pPr>
      <w:r>
        <w:t xml:space="preserve">(5)</w:t>
      </w:r>
      <w:r xml:space="preserve">
        <w:t> </w:t>
      </w:r>
      <w:r xml:space="preserve">
        <w:t> </w:t>
      </w:r>
      <w:r>
        <w:t xml:space="preserve">failure to provide accurate or complete information on the application form.</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printed notice must state in writing that the applicant may provide evidence showing: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inaccuracies in the applicant's criminal history;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applicant's rehabilitation;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other mitigating factors.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92.354, Property Code, is amended to read as follows:</w:t>
      </w:r>
    </w:p>
    <w:p w:rsidR="003F3435" w:rsidRDefault="0032493E">
      <w:pPr>
        <w:spacing w:line="480" w:lineRule="auto"/>
        <w:ind w:firstLine="720"/>
        <w:jc w:val="both"/>
      </w:pPr>
      <w:r>
        <w:t xml:space="preserve">Sec.</w:t>
      </w:r>
      <w:r xml:space="preserve">
        <w:t> </w:t>
      </w:r>
      <w:r>
        <w:t xml:space="preserve">92.354.</w:t>
      </w:r>
      <w:r xml:space="preserve">
        <w:t> </w:t>
      </w:r>
      <w:r xml:space="preserve">
        <w:t> </w:t>
      </w:r>
      <w:r>
        <w:t xml:space="preserve">LIABILITY OF LANDLORD.  </w:t>
      </w:r>
      <w:r>
        <w:rPr>
          <w:u w:val="single"/>
        </w:rPr>
        <w:t xml:space="preserve">(a)</w:t>
      </w:r>
      <w:r>
        <w:t xml:space="preserve">  A landlord who in bad faith fails to refund an application fee or deposit in violation of this subchapter is liable for an amount equal to the sum of $100, three times the amount wrongfully retained, and the applicant's reasonable attorney's fees.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landlord who violates Section 92.3515 is liable for an amount equal to the sum of $500 and the applicant's reasonable attorney's fees.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lease or rental application submitted on or after the effective date of this Act.  A lease or rental application submitted before the effective date of this Act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