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an increase in the rent before the end of a lease term of a tenant residing in a development supported with a low income housing tax credit allocation.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2306.6738(a),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Notwithstanding any other law, a development owner of a development supported with a housing tax credit allocation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lock out or threaten to lock out any person residing in the development except by judicial process unless the exclusion results from: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necessity to perform bona fide repairs or construction work;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emergency;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seize or threaten to seize the personal property of any person residing in the development except by judicial process unless the resident has abandoned the premises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under the terms of a voucher program under Section 8, United States Housing Act of 1937 (42 U.S.C. Section 1437f), or a similar rental subsidy program, increase the rent paid by a person residing in the development during the duration of the person's lease agreement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2306.6738, Government Code, as amended by this Act, applies to a lease agreement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