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88R1496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206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criminal trespass.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30.05(a),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w:t>
      </w:r>
      <w:r>
        <w:rPr>
          <w:u w:val="single"/>
        </w:rPr>
        <w:t xml:space="preserve">intentionally, knowingly, or recklessly</w:t>
      </w:r>
      <w:r>
        <w:t xml:space="preserve"> enters or remains on or in property of another, including residential land, agricultural land, a recreational vehicle park, a building, a general residential operation operating as a residential treatment center, or an aircraft or other vehicle, without effective consent and the person:</w:t>
      </w:r>
    </w:p>
    <w:p w:rsidR="003F3435" w:rsidRDefault="0032493E">
      <w:pPr>
        <w:spacing w:line="480" w:lineRule="auto"/>
        <w:ind w:firstLine="1440"/>
        <w:jc w:val="both"/>
      </w:pPr>
      <w:r>
        <w:t xml:space="preserve">(1)</w:t>
      </w:r>
      <w:r xml:space="preserve">
        <w:t> </w:t>
      </w:r>
      <w:r xml:space="preserve">
        <w:t> </w:t>
      </w:r>
      <w:r>
        <w:t xml:space="preserve">had notice that the entry was forbidden; or</w:t>
      </w:r>
    </w:p>
    <w:p w:rsidR="003F3435" w:rsidRDefault="0032493E">
      <w:pPr>
        <w:spacing w:line="480" w:lineRule="auto"/>
        <w:ind w:firstLine="1440"/>
        <w:jc w:val="both"/>
      </w:pPr>
      <w:r>
        <w:t xml:space="preserve">(2)</w:t>
      </w:r>
      <w:r xml:space="preserve">
        <w:t> </w:t>
      </w:r>
      <w:r xml:space="preserve">
        <w:t> </w:t>
      </w:r>
      <w:r>
        <w:t xml:space="preserve">received notice to depart but failed to do so.</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30.05(b)(2), Penal Code, is amended to read as follows:</w:t>
      </w:r>
    </w:p>
    <w:p w:rsidR="003F3435" w:rsidRDefault="0032493E">
      <w:pPr>
        <w:spacing w:line="480" w:lineRule="auto"/>
        <w:ind w:firstLine="1440"/>
        <w:jc w:val="both"/>
      </w:pPr>
      <w:r>
        <w:t xml:space="preserve">(2)</w:t>
      </w:r>
      <w:r xml:space="preserve">
        <w:t> </w:t>
      </w:r>
      <w:r xml:space="preserve">
        <w:t> </w:t>
      </w:r>
      <w:r>
        <w:t xml:space="preserve">"Notice" means:</w:t>
      </w:r>
    </w:p>
    <w:p w:rsidR="003F3435" w:rsidRDefault="0032493E">
      <w:pPr>
        <w:spacing w:line="480" w:lineRule="auto"/>
        <w:ind w:firstLine="2160"/>
        <w:jc w:val="both"/>
      </w:pPr>
      <w:r>
        <w:t xml:space="preserve">(A)</w:t>
      </w:r>
      <w:r xml:space="preserve">
        <w:t> </w:t>
      </w:r>
      <w:r xml:space="preserve">
        <w:t> </w:t>
      </w:r>
      <w:r>
        <w:t xml:space="preserve">oral or written communication </w:t>
      </w:r>
      <w:r>
        <w:rPr>
          <w:u w:val="single"/>
        </w:rPr>
        <w:t xml:space="preserve">or other personal notice that is given</w:t>
      </w:r>
      <w:r>
        <w:t xml:space="preserve"> by the owner or someone with apparent authority to act for the owner </w:t>
      </w:r>
      <w:r>
        <w:rPr>
          <w:u w:val="single"/>
        </w:rPr>
        <w:t xml:space="preserve">and that a reasonable person would understand</w:t>
      </w:r>
      <w:r>
        <w:t xml:space="preserve">;</w:t>
      </w:r>
    </w:p>
    <w:p w:rsidR="003F3435" w:rsidRDefault="0032493E">
      <w:pPr>
        <w:spacing w:line="480" w:lineRule="auto"/>
        <w:ind w:firstLine="2160"/>
        <w:jc w:val="both"/>
      </w:pPr>
      <w:r>
        <w:t xml:space="preserve">(B)</w:t>
      </w:r>
      <w:r xml:space="preserve">
        <w:t> </w:t>
      </w:r>
      <w:r xml:space="preserve">
        <w:t> </w:t>
      </w:r>
      <w:r>
        <w:t xml:space="preserve">fencing or other enclosure [</w:t>
      </w:r>
      <w:r>
        <w:rPr>
          <w:strike/>
        </w:rPr>
        <w:t xml:space="preserve">obviously</w:t>
      </w:r>
      <w:r>
        <w:t xml:space="preserve">] designed to exclude intruders or to contain livestock </w:t>
      </w:r>
      <w:r>
        <w:rPr>
          <w:u w:val="single"/>
        </w:rPr>
        <w:t xml:space="preserve">and maintained in a condition that would lead a reasonable person to believe that the enclosure was intended to serve that purpose</w:t>
      </w:r>
      <w:r>
        <w:t xml:space="preserve">;</w:t>
      </w:r>
    </w:p>
    <w:p w:rsidR="003F3435" w:rsidRDefault="0032493E">
      <w:pPr>
        <w:spacing w:line="480" w:lineRule="auto"/>
        <w:ind w:firstLine="2160"/>
        <w:jc w:val="both"/>
      </w:pPr>
      <w:r>
        <w:t xml:space="preserve">(C)</w:t>
      </w:r>
      <w:r xml:space="preserve">
        <w:t> </w:t>
      </w:r>
      <w:r xml:space="preserve">
        <w:t> </w:t>
      </w:r>
      <w:r>
        <w:t xml:space="preserve">a sign or signs posted on the property or at the entrance to the building, reasonably likely to come to the attention of intruders, </w:t>
      </w:r>
      <w:r>
        <w:rPr>
          <w:u w:val="single"/>
        </w:rPr>
        <w:t xml:space="preserve">clearly and explicitly</w:t>
      </w:r>
      <w:r>
        <w:t xml:space="preserve"> indicating that entry is forbidden;</w:t>
      </w:r>
      <w:r xml:space="preserve">
        <w:t> </w:t>
      </w:r>
      <w:r xml:space="preserve">
        <w:t> </w:t>
      </w:r>
    </w:p>
    <w:p w:rsidR="003F3435" w:rsidRDefault="0032493E">
      <w:pPr>
        <w:spacing w:line="480" w:lineRule="auto"/>
        <w:ind w:firstLine="2160"/>
        <w:jc w:val="both"/>
      </w:pPr>
      <w:r>
        <w:t xml:space="preserve">(D)</w:t>
      </w:r>
      <w:r xml:space="preserve">
        <w:t> </w:t>
      </w:r>
      <w:r xml:space="preserve">
        <w:t> </w:t>
      </w:r>
      <w:r>
        <w:t xml:space="preserve">the placement of identifying purple paint marks on trees or posts on the property, provided that the marks are:</w:t>
      </w:r>
    </w:p>
    <w:p w:rsidR="003F3435" w:rsidRDefault="0032493E">
      <w:pPr>
        <w:spacing w:line="480" w:lineRule="auto"/>
        <w:ind w:firstLine="2880"/>
        <w:jc w:val="both"/>
      </w:pPr>
      <w:r>
        <w:t xml:space="preserve">(i)</w:t>
      </w:r>
      <w:r xml:space="preserve">
        <w:t> </w:t>
      </w:r>
      <w:r xml:space="preserve">
        <w:t> </w:t>
      </w:r>
      <w:r>
        <w:t xml:space="preserve">vertical lines of not less than eight inches in length and not less than one inch in width;</w:t>
      </w:r>
    </w:p>
    <w:p w:rsidR="003F3435" w:rsidRDefault="0032493E">
      <w:pPr>
        <w:spacing w:line="480" w:lineRule="auto"/>
        <w:ind w:firstLine="2880"/>
        <w:jc w:val="both"/>
      </w:pPr>
      <w:r>
        <w:t xml:space="preserve">(ii)</w:t>
      </w:r>
      <w:r xml:space="preserve">
        <w:t> </w:t>
      </w:r>
      <w:r xml:space="preserve">
        <w:t> </w:t>
      </w:r>
      <w:r>
        <w:t xml:space="preserve">placed so that the bottom of the mark is not less than three feet from the ground or more than five feet from the ground; and</w:t>
      </w:r>
    </w:p>
    <w:p w:rsidR="003F3435" w:rsidRDefault="0032493E">
      <w:pPr>
        <w:spacing w:line="480" w:lineRule="auto"/>
        <w:ind w:firstLine="2880"/>
        <w:jc w:val="both"/>
      </w:pPr>
      <w:r>
        <w:t xml:space="preserve">(iii)</w:t>
      </w:r>
      <w:r xml:space="preserve">
        <w:t> </w:t>
      </w:r>
      <w:r xml:space="preserve">
        <w:t> </w:t>
      </w:r>
      <w:r>
        <w:t xml:space="preserve">placed at locations that are readily visible to any person approaching the property and no more than:</w:t>
      </w:r>
    </w:p>
    <w:p w:rsidR="003F3435" w:rsidRDefault="0032493E">
      <w:pPr>
        <w:spacing w:line="480" w:lineRule="auto"/>
        <w:ind w:firstLine="3600"/>
        <w:jc w:val="both"/>
      </w:pPr>
      <w:r>
        <w:t xml:space="preserve">(a)</w:t>
      </w:r>
      <w:r xml:space="preserve">
        <w:t> </w:t>
      </w:r>
      <w:r xml:space="preserve">
        <w:t> </w:t>
      </w:r>
      <w:r>
        <w:t xml:space="preserve">100 feet apart on forest land; or</w:t>
      </w:r>
    </w:p>
    <w:p w:rsidR="003F3435" w:rsidRDefault="0032493E">
      <w:pPr>
        <w:spacing w:line="480" w:lineRule="auto"/>
        <w:ind w:firstLine="3600"/>
        <w:jc w:val="both"/>
      </w:pPr>
      <w:r>
        <w:t xml:space="preserve">(b)</w:t>
      </w:r>
      <w:r xml:space="preserve">
        <w:t> </w:t>
      </w:r>
      <w:r xml:space="preserve">
        <w:t> </w:t>
      </w:r>
      <w:r>
        <w:t xml:space="preserve">1,000 feet apart on land other than forest land; or</w:t>
      </w:r>
    </w:p>
    <w:p w:rsidR="003F3435" w:rsidRDefault="0032493E">
      <w:pPr>
        <w:spacing w:line="480" w:lineRule="auto"/>
        <w:ind w:firstLine="2160"/>
        <w:jc w:val="both"/>
      </w:pPr>
      <w:r>
        <w:t xml:space="preserve">(E)</w:t>
      </w:r>
      <w:r xml:space="preserve">
        <w:t> </w:t>
      </w:r>
      <w:r xml:space="preserve">
        <w:t> </w:t>
      </w:r>
      <w:r>
        <w:t xml:space="preserve">the visible presence on the property of a crop grown for human consumption that is under cultivation, in the process of being harvested, or marketable if harvested at the time of entry.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