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delivery and possession of marihuana and citations given for those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peace officer or any other person may not, without a warrant, arrest an offender for a misdemeanor punishable by fine only under Section 481.120(b)(1) or 481.121(b)(1),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14.03,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(a), (d), or (g), a peace officer may not, without a warrant, arrest a person who only commits an offense punishable by fine only under Section 481.120(b)(1) or 481.121(b)(1),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14.06, Code of Criminal Procedure, is amended by adding Subsections (b-1) and (b-2) and amending Subsection (d)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peace officer who is charging a person with committing an offense under Section 481.120(b)(1) or 481.121(b)(1), Health and Safety Code, may not arrest the person and shall issue the person a citation as provided by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does not apply to an officer making an arrest for an offense other than an offense under Section 481.120(b)(1) or 481.121(b)(1), Health and Safety Code.</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481.121, Health and Safety Code, if the offense is punishable under Subsection </w:t>
      </w:r>
      <w:r>
        <w:rPr>
          <w:u w:val="single"/>
        </w:rPr>
        <w:t xml:space="preserve">(b)(1-a)</w:t>
      </w:r>
      <w:r>
        <w:t xml:space="preserve"> [</w:t>
      </w:r>
      <w:r>
        <w:rPr>
          <w:strike/>
        </w:rPr>
        <w:t xml:space="preserve">(b)(1)</w:t>
      </w:r>
      <w:r>
        <w:t xml:space="preserve">] or (2) of that section;</w:t>
      </w:r>
    </w:p>
    <w:p w:rsidR="003F3435" w:rsidRDefault="0032493E">
      <w:pPr>
        <w:spacing w:line="480" w:lineRule="auto"/>
        <w:ind w:firstLine="1440"/>
        <w:jc w:val="both"/>
      </w:pPr>
      <w:r>
        <w:t xml:space="preserve">(1-a)</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42A.551(c),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under Section 481.121(b)(3), Health and Safety Code, possessed more than one pound of marihuana</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t xml:space="preserve">Section 481.120, Health and Safety Code, if the offense is punishable under Subsection </w:t>
      </w:r>
      <w:r>
        <w:rPr>
          <w:u w:val="single"/>
        </w:rPr>
        <w:t xml:space="preserve">(b)(1-a)</w:t>
      </w:r>
      <w:r>
        <w:t xml:space="preserve"> [</w:t>
      </w:r>
      <w:r>
        <w:rPr>
          <w:strike/>
        </w:rPr>
        <w:t xml:space="preserve">(b)(1)</w:t>
      </w:r>
      <w:r>
        <w:t xml:space="preserve">];</w:t>
      </w:r>
    </w:p>
    <w:p w:rsidR="003F3435" w:rsidRDefault="0032493E">
      <w:pPr>
        <w:spacing w:line="480" w:lineRule="auto"/>
        <w:ind w:firstLine="2160"/>
        <w:jc w:val="both"/>
      </w:pPr>
      <w:r>
        <w:t xml:space="preserve">(B)</w:t>
      </w:r>
      <w:r xml:space="preserve">
        <w:t> </w:t>
      </w:r>
      <w:r xml:space="preserve">
        <w:t> </w:t>
      </w:r>
      <w:r>
        <w:t xml:space="preserve">Section 481.121, Health and Safety Code, if the offense is punishable under Subsection </w:t>
      </w:r>
      <w:r>
        <w:rPr>
          <w:u w:val="single"/>
        </w:rPr>
        <w:t xml:space="preserve">(b)(1-a)</w:t>
      </w:r>
      <w:r>
        <w:t xml:space="preserve"> [</w:t>
      </w:r>
      <w:r>
        <w:rPr>
          <w:strike/>
        </w:rPr>
        <w:t xml:space="preserve">(b)(1)</w:t>
      </w:r>
      <w:r>
        <w:t xml:space="preserve">];</w:t>
      </w:r>
    </w:p>
    <w:p w:rsidR="003F3435" w:rsidRDefault="0032493E">
      <w:pPr>
        <w:spacing w:line="480" w:lineRule="auto"/>
        <w:ind w:firstLine="2160"/>
        <w:jc w:val="both"/>
      </w:pPr>
      <w:r>
        <w:t xml:space="preserve">(C)</w:t>
      </w:r>
      <w:r xml:space="preserve">
        <w:t> </w:t>
      </w:r>
      <w:r xml:space="preserve">
        <w:t> </w:t>
      </w:r>
      <w:r>
        <w:t xml:space="preserve">Section 31.03, Penal Code, if the offense is punishable under Subsection (e)(1) or (2); or</w:t>
      </w:r>
    </w:p>
    <w:p w:rsidR="003F3435" w:rsidRDefault="0032493E">
      <w:pPr>
        <w:spacing w:line="480" w:lineRule="auto"/>
        <w:ind w:firstLine="2160"/>
        <w:jc w:val="both"/>
      </w:pPr>
      <w:r>
        <w:t xml:space="preserve">(D)</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481.1161(b)(1) or (2),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481.1161(b)(1) or (2),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481.117(b),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481.118(b),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or 481.121(b)(1)</w:t>
      </w:r>
      <w:r>
        <w:rPr>
          <w:u w:val="single"/>
        </w:rPr>
        <w:t xml:space="preserve">, (1-a),</w:t>
      </w:r>
      <w:r>
        <w:t xml:space="preserve"> or (2),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(1-a),</w:t>
      </w:r>
      <w:r>
        <w:t xml:space="preserve"> or (2), or an offense under Section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481.120(b),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w:t>
      </w:r>
      <w:r>
        <w:rPr>
          <w:u w:val="single"/>
        </w:rPr>
        <w:t xml:space="preserve">C</w:t>
      </w:r>
      <w:r>
        <w:t xml:space="preserve"> [</w:t>
      </w:r>
      <w:r>
        <w:rPr>
          <w:strike/>
        </w:rPr>
        <w:t xml:space="preserve">B</w:t>
      </w:r>
      <w:r>
        <w:t xml:space="preserve">]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rPr>
          <w:u w:val="single"/>
        </w:rPr>
        <w:t xml:space="preserve">(1-a)</w:t>
      </w:r>
      <w:r xml:space="preserve">
        <w:t> </w:t>
      </w:r>
      <w:r>
        <w:t xml:space="preserve">[</w:t>
      </w:r>
      <w:r>
        <w:rPr>
          <w:strike/>
        </w:rPr>
        <w:t xml:space="preserve">(2)</w:t>
      </w:r>
      <w:r>
        <w:t xml:space="preserve">]</w:t>
      </w:r>
      <w:r xml:space="preserve">
        <w:t> </w:t>
      </w:r>
      <w:r xml:space="preserve">
        <w:t> </w:t>
      </w:r>
      <w:r>
        <w:t xml:space="preserve">a Class </w:t>
      </w:r>
      <w:r>
        <w:rPr>
          <w:u w:val="single"/>
        </w:rPr>
        <w:t xml:space="preserve">B</w:t>
      </w:r>
      <w:r>
        <w:t xml:space="preserve"> [</w:t>
      </w:r>
      <w:r>
        <w:rPr>
          <w:strike/>
        </w:rPr>
        <w:t xml:space="preserve">A</w:t>
      </w:r>
      <w:r>
        <w:t xml:space="preserve">]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marihuana delivered is five pounds or less but more than one-fourth ounce;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t>
      </w:r>
      <w:r>
        <w:rPr>
          <w:u w:val="single"/>
        </w:rPr>
        <w:t xml:space="preserve">state jail</w:t>
      </w:r>
      <w:r>
        <w:t xml:space="preserve"> felony [</w:t>
      </w:r>
      <w:r>
        <w:rPr>
          <w:strike/>
        </w:rPr>
        <w:t xml:space="preserve">of the second degree</w:t>
      </w:r>
      <w:r>
        <w:t xml:space="preserve">] if the amount of marihuana delivered is 50 pounds or less but more than five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w:t>
      </w:r>
      <w:r>
        <w:rPr>
          <w:u w:val="single"/>
        </w:rPr>
        <w:t xml:space="preserve">second</w:t>
      </w:r>
      <w:r>
        <w:t xml:space="preserve"> [</w:t>
      </w:r>
      <w:r>
        <w:rPr>
          <w:strike/>
        </w:rPr>
        <w:t xml:space="preserve">first</w:t>
      </w:r>
      <w:r>
        <w:t xml:space="preserve">] degree if the amount of marihuana delivered is 2,000 pounds or less but more than 50 pounds;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first degree</w:t>
      </w:r>
      <w:r>
        <w:t xml:space="preserve"> [</w:t>
      </w:r>
      <w:r>
        <w:rPr>
          <w:strike/>
        </w:rPr>
        <w:t xml:space="preserve">(6) punishable by imprisonment in the Texas Department of Criminal Justice for life or for a term of not more than 99 years or less than 10 years, and a fine not to exceed $100,000,</w:t>
      </w:r>
      <w:r>
        <w:t xml:space="preserve">] if the amount of marihuana delivered is more than 2,000 pounds.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481.121(a),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Except as authorized by this chapter, a person commits an offense if the person knowingly or intentionally possesses a usable quantity of </w:t>
      </w:r>
      <w:r>
        <w:rPr>
          <w:u w:val="single"/>
        </w:rPr>
        <w:t xml:space="preserve">more than one ounce of</w:t>
      </w:r>
      <w:r>
        <w:t xml:space="preserve"> marihuana.</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w:t>
      </w:r>
      <w:r>
        <w:rPr>
          <w:u w:val="single"/>
        </w:rPr>
        <w:t xml:space="preserve">C</w:t>
      </w:r>
      <w:r>
        <w:t xml:space="preserve"> [</w:t>
      </w:r>
      <w:r>
        <w:rPr>
          <w:strike/>
        </w:rPr>
        <w:t xml:space="preserve">B</w:t>
      </w:r>
      <w:r>
        <w:t xml:space="preserve">] misdemeanor if the amount of marihuana possessed is two ounces or less </w:t>
      </w:r>
      <w:r>
        <w:rPr>
          <w:u w:val="single"/>
        </w:rPr>
        <w:t xml:space="preserve">but more than one ounce</w:t>
      </w:r>
      <w:r>
        <w:t xml:space="preserve">;</w:t>
      </w:r>
    </w:p>
    <w:p w:rsidR="003F3435" w:rsidRDefault="0032493E">
      <w:pPr>
        <w:spacing w:line="480" w:lineRule="auto"/>
        <w:ind w:firstLine="1440"/>
        <w:jc w:val="both"/>
      </w:pPr>
      <w:r>
        <w:rPr>
          <w:u w:val="single"/>
        </w:rPr>
        <w:t xml:space="preserve">(1-a)</w:t>
      </w:r>
      <w:r xml:space="preserve">
        <w:t> </w:t>
      </w:r>
      <w:r>
        <w:t xml:space="preserve">[</w:t>
      </w:r>
      <w:r>
        <w:rPr>
          <w:strike/>
        </w:rPr>
        <w:t xml:space="preserve">(2)</w:t>
      </w:r>
      <w:r>
        <w:t xml:space="preserve">]</w:t>
      </w:r>
      <w:r xml:space="preserve">
        <w:t> </w:t>
      </w:r>
      <w:r xml:space="preserve">
        <w:t> </w:t>
      </w:r>
      <w:r>
        <w:t xml:space="preserve">a Class </w:t>
      </w:r>
      <w:r>
        <w:rPr>
          <w:u w:val="single"/>
        </w:rPr>
        <w:t xml:space="preserve">B</w:t>
      </w:r>
      <w:r>
        <w:t xml:space="preserve"> [</w:t>
      </w:r>
      <w:r>
        <w:rPr>
          <w:strike/>
        </w:rPr>
        <w:t xml:space="preserve">A</w:t>
      </w:r>
      <w:r>
        <w:t xml:space="preserve">] misdemeanor if the amount of marihuana possessed is four ounces or less but more than two ounces;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w:t>
      </w:r>
      <w:r>
        <w:rPr>
          <w:u w:val="single"/>
        </w:rPr>
        <w:t xml:space="preserve">Class A misdemeanor</w:t>
      </w:r>
      <w:r>
        <w:t xml:space="preserve"> [</w:t>
      </w:r>
      <w:r>
        <w:rPr>
          <w:strike/>
        </w:rPr>
        <w:t xml:space="preserve">state jail felony</w:t>
      </w:r>
      <w:r>
        <w:t xml:space="preserve">] if the amount of marihuana possessed is five pounds or less but more than four ounces;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t>
      </w:r>
      <w:r>
        <w:rPr>
          <w:u w:val="single"/>
        </w:rPr>
        <w:t xml:space="preserve">state jail</w:t>
      </w:r>
      <w:r>
        <w:t xml:space="preserve"> felony [</w:t>
      </w:r>
      <w:r>
        <w:rPr>
          <w:strike/>
        </w:rPr>
        <w:t xml:space="preserve">of the third degree</w:t>
      </w:r>
      <w:r>
        <w:t xml:space="preserve">] if the amount of marihuana possessed is 50 pounds or less but more than 5 pounds;</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felony of the </w:t>
      </w:r>
      <w:r>
        <w:rPr>
          <w:u w:val="single"/>
        </w:rPr>
        <w:t xml:space="preserve">third</w:t>
      </w:r>
      <w:r>
        <w:t xml:space="preserve"> [</w:t>
      </w:r>
      <w:r>
        <w:rPr>
          <w:strike/>
        </w:rPr>
        <w:t xml:space="preserve">second</w:t>
      </w:r>
      <w:r>
        <w:t xml:space="preserve">] degree if the amount of marihuana possessed is 2,000 pounds or less but more than 50 pounds;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felony of the second degree</w:t>
      </w:r>
      <w:r>
        <w:t xml:space="preserve"> [</w:t>
      </w:r>
      <w:r>
        <w:rPr>
          <w:strike/>
        </w:rPr>
        <w:t xml:space="preserve">(6) punishable by imprisonment in the Texas Department of Criminal Justice for life or for a term of not more than 99 years or less than 5 years, and a fine not to exceed $50,000,</w:t>
      </w:r>
      <w:r>
        <w:t xml:space="preserve">] if the amount of marihuana possessed is more than 2,000 pounds.</w:t>
      </w:r>
    </w:p>
    <w:p w:rsidR="003F3435" w:rsidRDefault="0032493E">
      <w:pPr>
        <w:spacing w:line="480" w:lineRule="auto"/>
        <w:ind w:firstLine="720"/>
        <w:jc w:val="both"/>
      </w:pPr>
      <w:r>
        <w:t xml:space="preserve">(c)</w:t>
      </w:r>
      <w:r xml:space="preserve">
        <w:t> </w:t>
      </w:r>
      <w:r xml:space="preserve">
        <w:t> </w:t>
      </w:r>
      <w:r>
        <w:t xml:space="preserve">It is a defense to prosecution for an offense punishable under Subsection (b)(1)</w:t>
      </w:r>
      <w:r>
        <w:rPr>
          <w:u w:val="single"/>
        </w:rPr>
        <w:t xml:space="preserve">, (1-a),</w:t>
      </w:r>
      <w:r>
        <w:t xml:space="preserve"> or (2)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(1-a),</w:t>
      </w:r>
      <w:r>
        <w:t xml:space="preserve"> or (2),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w:t>
      </w:r>
      <w:r>
        <w:rPr>
          <w:u w:val="single"/>
        </w:rPr>
        <w:t xml:space="preserve">481.115(c), (d), (e), or (f)</w:t>
      </w:r>
      <w:r>
        <w:t xml:space="preserve"> [</w:t>
      </w:r>
      <w:r>
        <w:rPr>
          <w:strike/>
        </w:rPr>
        <w:t xml:space="preserve">481.115(c)-(f)</w:t>
      </w:r>
      <w:r>
        <w:t xml:space="preserve">], 481.1151(b)(2), (3), (4), or (5), 481.116(c), (d), or (e), 481.1161(b)(4), (5), or (6), 481.117(c), (d), or (e), 481.118(c), (d), or (e), 481.120(b)(4) </w:t>
      </w:r>
      <w:r>
        <w:rPr>
          <w:u w:val="single"/>
        </w:rPr>
        <w:t xml:space="preserve">or</w:t>
      </w:r>
      <w:r>
        <w:t xml:space="preserve">[</w:t>
      </w:r>
      <w:r>
        <w:rPr>
          <w:strike/>
        </w:rPr>
        <w:t xml:space="preserve">,</w:t>
      </w:r>
      <w:r>
        <w:t xml:space="preserve">] (5), [</w:t>
      </w:r>
      <w:r>
        <w:rPr>
          <w:strike/>
        </w:rPr>
        <w:t xml:space="preserve">or (6),</w:t>
      </w:r>
      <w:r>
        <w:t xml:space="preserve">] or 481.121(b)(4) </w:t>
      </w:r>
      <w:r>
        <w:rPr>
          <w:u w:val="single"/>
        </w:rPr>
        <w:t xml:space="preserve">or</w:t>
      </w:r>
      <w:r>
        <w:t xml:space="preserve">[</w:t>
      </w:r>
      <w:r>
        <w:rPr>
          <w:strike/>
        </w:rPr>
        <w:t xml:space="preserve">,</w:t>
      </w:r>
      <w:r>
        <w:t xml:space="preserve">] (5)[</w:t>
      </w:r>
      <w:r>
        <w:rPr>
          <w:strike/>
        </w:rPr>
        <w:t xml:space="preserve">,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481.134(f),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481.119(b), </w:t>
      </w:r>
      <w:r>
        <w:rPr>
          <w:u w:val="single"/>
        </w:rPr>
        <w:t xml:space="preserve">481.120(b)(1-a)</w:t>
      </w:r>
      <w:r>
        <w:t xml:space="preserve"> [</w:t>
      </w:r>
      <w:r>
        <w:rPr>
          <w:strike/>
        </w:rPr>
        <w:t xml:space="preserve">481.120(b)(1)</w:t>
      </w:r>
      <w:r>
        <w:t xml:space="preserve">], or </w:t>
      </w:r>
      <w:r>
        <w:rPr>
          <w:u w:val="single"/>
        </w:rPr>
        <w:t xml:space="preserve">481.121(b)(1-a)</w:t>
      </w:r>
      <w:r>
        <w:t xml:space="preserve"> [</w:t>
      </w:r>
      <w:r>
        <w:rPr>
          <w:strike/>
        </w:rPr>
        <w:t xml:space="preserve">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(1-a),</w:t>
      </w:r>
      <w:r>
        <w:t xml:space="preserve"> or (2), or an offense under Section 481.119(b), 481.125(a),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481.118(b), or 481.121(b)(1)</w:t>
      </w:r>
      <w:r>
        <w:rPr>
          <w:u w:val="single"/>
        </w:rPr>
        <w:t xml:space="preserve">, (1-a),</w:t>
      </w:r>
      <w:r>
        <w:t xml:space="preserve"> or (2), or an offense under Section 481.119(b), 481.125(a),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71.023(a),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as part of the identifiable leadership of a criminal street gang, knowingly finances, directs, or supervises the commission of, or a conspiracy to commit, one or more of the following offenses by members of a criminal street gang:</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w:t>
      </w:r>
      <w:r>
        <w:rPr>
          <w:u w:val="single"/>
        </w:rPr>
        <w:t xml:space="preserve">or</w:t>
      </w:r>
      <w:r>
        <w:t xml:space="preserve"> </w:t>
      </w:r>
      <w:r>
        <w:t xml:space="preserve">481.115(f), [</w:t>
      </w:r>
      <w:r>
        <w:rPr>
          <w:strike/>
        </w:rPr>
        <w:t xml:space="preserve">or 481.120(b)(6),</w:t>
      </w:r>
      <w:r>
        <w:t xml:space="preserve">] Health and Safety Code.</w:t>
      </w:r>
    </w:p>
    <w:p w:rsidR="003F3435" w:rsidRDefault="0032493E">
      <w:pPr>
        <w:spacing w:line="480" w:lineRule="auto"/>
        <w:ind w:firstLine="720"/>
        <w:jc w:val="both"/>
      </w:pPr>
      <w:r>
        <w:t xml:space="preserve">SECTION</w:t>
      </w:r>
      <w:r xml:space="preserve">
        <w:t> </w:t>
      </w:r>
      <w:r>
        <w:t xml:space="preserve">20</w:t>
      </w:r>
      <w:r>
        <w:t xml:space="preserve">. </w:t>
      </w:r>
      <w:r>
        <w:t xml:space="preserve"> </w:t>
      </w:r>
      <w:r>
        <w:t xml:space="preserve">(a) </w:t>
      </w:r>
      <w:r>
        <w:t xml:space="preserve"> </w:t>
      </w:r>
      <w:r>
        <w:t xml:space="preserve">Except as otherwise provided by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Sections 481.120, 481.121, and 481.134, Health and Safety Code, as amended by this Act, apply to an offense committed under Section 481.120 or 481.121, or an offense committed under Section 481.120 or 481.121 and punishable under Section 481.134, before, on, or after September 1, 2023, except that a final conviction for an offense that exists on September 1, 2023, is unaffected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