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 Johnson</w:t>
      </w:r>
      <w:r xml:space="preserve">
        <w:tab wTab="150" tlc="none" cTlc="0"/>
      </w:r>
      <w:r>
        <w:t xml:space="preserve">S.B.</w:t>
      </w:r>
      <w:r xml:space="preserve">
        <w:t> </w:t>
      </w:r>
      <w:r>
        <w:t xml:space="preserve">No.</w:t>
      </w:r>
      <w:r xml:space="preserve">
        <w:t> </w:t>
      </w:r>
      <w:r>
        <w:t xml:space="preserve">240</w:t>
      </w:r>
    </w:p>
    <w:p w:rsidR="003F3435" w:rsidRDefault="0032493E">
      <w:pPr>
        <w:spacing w:line="480" w:lineRule="auto"/>
        <w:ind w:firstLine="720"/>
        <w:jc w:val="both"/>
      </w:pPr>
      <w:r>
        <w:t xml:space="preserve">(In the Senate</w:t>
      </w:r>
      <w:r xml:space="preserve">
        <w:t> </w:t>
      </w:r>
      <w:r>
        <w:t xml:space="preserve">-</w:t>
      </w:r>
      <w:r xml:space="preserve">
        <w:t> </w:t>
      </w:r>
      <w:r>
        <w:t xml:space="preserve">Filed November</w:t>
      </w:r>
      <w:r xml:space="preserve">
        <w:t> </w:t>
      </w:r>
      <w:r>
        <w:t xml:space="preserve">16,</w:t>
      </w:r>
      <w:r xml:space="preserve">
        <w:t> </w:t>
      </w:r>
      <w:r>
        <w:t xml:space="preserve">2022; February</w:t>
      </w:r>
      <w:r xml:space="preserve">
        <w:t> </w:t>
      </w:r>
      <w:r>
        <w:t xml:space="preserve">15,</w:t>
      </w:r>
      <w:r xml:space="preserve">
        <w:t> </w:t>
      </w:r>
      <w:r>
        <w:t xml:space="preserve">2023,</w:t>
      </w:r>
      <w:r>
        <w:t xml:space="preserve"> read first time and referred to Committee on Health &amp; Human Services; March</w:t>
      </w:r>
      <w:r xml:space="preserve">
        <w:t> </w:t>
      </w:r>
      <w:r>
        <w:t xml:space="preserve">20,</w:t>
      </w:r>
      <w:r xml:space="preserve">
        <w:t> </w:t>
      </w:r>
      <w:r>
        <w:t xml:space="preserve">2023, reported favorably by the following vote:</w:t>
      </w:r>
      <w:r>
        <w:t xml:space="preserve"> </w:t>
      </w:r>
      <w:r>
        <w:t xml:space="preserve"> </w:t>
      </w:r>
      <w:r>
        <w:t xml:space="preserve">Yeas 9, Nays 0; March</w:t>
      </w:r>
      <w:r xml:space="preserve">
        <w:t> </w:t>
      </w:r>
      <w:r>
        <w:t xml:space="preserve">20,</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LaMantia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Sparks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workplace violence prevention in certain health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4, Health and Safety Code, is amended by adding Subtitle H to read as follows:</w:t>
      </w:r>
    </w:p>
    <w:p w:rsidR="003F3435" w:rsidRDefault="0032493E">
      <w:pPr>
        <w:spacing w:line="480" w:lineRule="auto"/>
        <w:jc w:val="center"/>
      </w:pPr>
      <w:r>
        <w:rPr>
          <w:u w:val="single"/>
        </w:rPr>
        <w:t xml:space="preserve">SUBTITLE H.  HEALTH FACILITY EMPLOYEES</w:t>
      </w:r>
    </w:p>
    <w:p w:rsidR="003F3435" w:rsidRDefault="0032493E">
      <w:pPr>
        <w:spacing w:line="480" w:lineRule="auto"/>
        <w:jc w:val="center"/>
      </w:pPr>
      <w:r>
        <w:rPr>
          <w:u w:val="single"/>
        </w:rPr>
        <w:t xml:space="preserve">CHAPTER 331.  WORKPLACE VIOLENCE PREVENTION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331.001.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 means the Health and Human Services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"Committee" means the workplace violence prevention committee or other committee responsible for developing a facility's workplace violence prevention plan under Section 331.002.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"Facility"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home and community support services agency licensed or licensed and certified under Chapter 142 to provide home health services as defined by Section 142.001 that employs at least two registered nurses;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hospital licensed under Chapter 241 and a hospital maintained or operated by an agency of this state that is exempt from licensing under that chapter;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nursing facility licensed under Chapter 242 that employs at least two registered nurses;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ambulatory surgical center licensed under Chapter 243;</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freestanding emergency medical care facility as defined by Section 254.001;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mental hospital licensed under Chapter 577.</w:t>
      </w:r>
    </w:p>
    <w:p w:rsidR="003F3435" w:rsidRDefault="0032493E">
      <w:pPr>
        <w:spacing w:line="480" w:lineRule="auto"/>
        <w:ind w:firstLine="720"/>
        <w:jc w:val="both"/>
      </w:pPr>
      <w:r>
        <w:rPr>
          <w:u w:val="single"/>
        </w:rPr>
        <w:t xml:space="preserve">Sec.</w:t>
      </w:r>
      <w:r>
        <w:rPr>
          <w:u w:val="single"/>
        </w:rPr>
        <w:t xml:space="preserve"> </w:t>
      </w:r>
      <w:r>
        <w:rPr>
          <w:u w:val="single"/>
        </w:rPr>
        <w:t xml:space="preserve">331.002.</w:t>
      </w:r>
      <w:r>
        <w:rPr>
          <w:u w:val="single"/>
        </w:rPr>
        <w:t xml:space="preserve"> </w:t>
      </w:r>
      <w:r>
        <w:rPr>
          <w:u w:val="single"/>
        </w:rPr>
        <w:t xml:space="preserve"> </w:t>
      </w:r>
      <w:r>
        <w:rPr>
          <w:u w:val="single"/>
        </w:rPr>
        <w:t xml:space="preserve">WORKPLACE VIOLENCE PREVENTION COMMITTEE.  (a)  Each facility shall establish a workplace violence prevention committee or authorize an existing facility committee to develop the workplace violence prevention plan required under Section 331.004.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committee must include at least: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registered nurse who provides direct care to patients of the facility;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facility employee who provides security services for the facility if any and if practicable.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health care system that owns or operates more than one facility may establish a single committee for all of the system's facilities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committee develops a violence prevention plan for implementation at each facility in the system;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data related to violence prevention remains distinctly identifiable for each facility in the system.</w:t>
      </w:r>
    </w:p>
    <w:p w:rsidR="003F3435" w:rsidRDefault="0032493E">
      <w:pPr>
        <w:spacing w:line="480" w:lineRule="auto"/>
        <w:ind w:firstLine="720"/>
        <w:jc w:val="both"/>
      </w:pPr>
      <w:r>
        <w:rPr>
          <w:u w:val="single"/>
        </w:rPr>
        <w:t xml:space="preserve">Sec.</w:t>
      </w:r>
      <w:r>
        <w:rPr>
          <w:u w:val="single"/>
        </w:rPr>
        <w:t xml:space="preserve"> </w:t>
      </w:r>
      <w:r>
        <w:rPr>
          <w:u w:val="single"/>
        </w:rPr>
        <w:t xml:space="preserve">331.003.</w:t>
      </w:r>
      <w:r>
        <w:rPr>
          <w:u w:val="single"/>
        </w:rPr>
        <w:t xml:space="preserve"> </w:t>
      </w:r>
      <w:r>
        <w:rPr>
          <w:u w:val="single"/>
        </w:rPr>
        <w:t xml:space="preserve"> </w:t>
      </w:r>
      <w:r>
        <w:rPr>
          <w:u w:val="single"/>
        </w:rPr>
        <w:t xml:space="preserve">WORKPLACE VIOLENCE PREVENTION POLICY.  (a)  A facility shall adopt, implement, and enforce a written workplace violence prevention policy in accordance with this section to protect health care providers and employees from violent behavior and threats of violent behavior occurring at the facility.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workplace violence prevention policy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the facility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 significant consideration of the violence prevention plan recommended by the facility's committee;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evaluate any existing facility violence prevention plan;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encourage health care providers and employees of the facility to provide confidential information on workplace violence to the committee;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a process to protect from retaliation facility health care providers or employees who provide information to the committee;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comply with commission rules relating to workplace violence.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331.004.</w:t>
      </w:r>
      <w:r>
        <w:rPr>
          <w:u w:val="single"/>
        </w:rPr>
        <w:t xml:space="preserve"> </w:t>
      </w:r>
      <w:r>
        <w:rPr>
          <w:u w:val="single"/>
        </w:rPr>
        <w:t xml:space="preserve"> </w:t>
      </w:r>
      <w:r>
        <w:rPr>
          <w:u w:val="single"/>
        </w:rPr>
        <w:t xml:space="preserve">WORKPLACE VIOLENCE PREVENTION PLAN.  (a)  A facility shall adopt, implement, and enforce a written workplace violence prevention plan in accordance with this section to protect health care providers and employees from violent behavior and threats of violent behavior occurring at the facility.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facility's workplace violence prevention plan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based on the practice setting;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adopt a definition of "workplace violence" that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act or threat of physical force against a health care provider or employee that results in, or is likely to result in, physical injury or psychological trauma;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incident involving the use of a firearm or other dangerous weapon, regardless of whether a health care provider or employee is injured by the weapon;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 the facility to provide at least annually workplace violence prevention training or education that may be included in other required training or education provided to the facility's health care providers and employees, including temporary employees, who provide direct patient care;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prescribe a system for responding to and investigating violent incidents or potentially violent incidents at the facility;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address physical security and safety;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require the facility to solicit information from health care providers and employees when developing and implementing a workplace violence prevention plan;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require health care providers and employees to report incidents of workplace violence through the facility's existing occurrence reporting systems;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require the facility to adjust patient care assignments, to the extent practicable, to prevent a health care provider or employee of the facility from treating or providing services to a patient who has intentionally physically abused or threatened the provider or employee.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written workplace violence prevention plan may satisfy the requirements of Subsection (b) by referencing other internal facility policies and documents.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committee at least annually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review and evaluate the workplace violence prevention plan;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report the results of the evaluation to the governing body of the facility.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Each facility shall make available on request an electronic or printed copy of the facility's workplace violence prevention plan to each health care provider or employee of the facility. If the committee determines the plan contains information that would pose a security threat if made public, the committee may redact that information before providing the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331.005.</w:t>
      </w:r>
      <w:r>
        <w:rPr>
          <w:u w:val="single"/>
        </w:rPr>
        <w:t xml:space="preserve"> </w:t>
      </w:r>
      <w:r>
        <w:rPr>
          <w:u w:val="single"/>
        </w:rPr>
        <w:t xml:space="preserve"> </w:t>
      </w:r>
      <w:r>
        <w:rPr>
          <w:u w:val="single"/>
        </w:rPr>
        <w:t xml:space="preserve">RESPONDING TO INCIDENT OF WORKPLACE VIOLENCE.  (a)  Following an incident of workplace violence, a facility shall at a minimum offer immediate post-incident services, including any necessary acute medical treatment for each health care provider or employee of the facility who is directly involved in the incident.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facility may not discourage a health care provider or employee from exercising the provider's or employee's right to contact or file a report with law enforcement regarding an incident of workplace violence.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may not discipline, including by suspension or termination of employment, discriminate against, or retaliate against another person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good faith reports an incident of workplace violence;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advises a health care provider or employee of the provider's or employee's right to report an incident of workplace violence.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331.006.</w:t>
      </w:r>
      <w:r>
        <w:rPr>
          <w:u w:val="single"/>
        </w:rPr>
        <w:t xml:space="preserve"> </w:t>
      </w:r>
      <w:r>
        <w:rPr>
          <w:u w:val="single"/>
        </w:rPr>
        <w:t xml:space="preserve"> </w:t>
      </w:r>
      <w:r>
        <w:rPr>
          <w:u w:val="single"/>
        </w:rPr>
        <w:t xml:space="preserve">ENFORCEMENT.  An appropriate licensing agency may take disciplinary action against a person who violates this chapter as if the person violated an applicable licensing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September 1, 2024, a facility subject to Chapter 331, Health and Safety Code, as added by this Act, shall adopt a workplace violence prevention policy and adopt and implement a workplace violence prevention plan in accordance with Sections 331.003 and 331.004, Health and Safety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