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88R3886 JRR-F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270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renewal, expiration, and suspension of driver's licenses; increasing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M, Chapter 521, Transportation Code, is amended by adding Section 521.2719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521.2719.</w:t>
      </w:r>
      <w:r>
        <w:rPr>
          <w:u w:val="single"/>
        </w:rPr>
        <w:t xml:space="preserve"> </w:t>
      </w:r>
      <w:r>
        <w:rPr>
          <w:u w:val="single"/>
        </w:rPr>
        <w:t xml:space="preserve"> </w:t>
      </w:r>
      <w:r>
        <w:rPr>
          <w:u w:val="single"/>
        </w:rPr>
        <w:t xml:space="preserve">EXPIRED LICENSES.  (a) </w:t>
      </w:r>
      <w:r>
        <w:rPr>
          <w:u w:val="single"/>
        </w:rPr>
        <w:t xml:space="preserve"> </w:t>
      </w:r>
      <w:r>
        <w:rPr>
          <w:u w:val="single"/>
        </w:rPr>
        <w:t xml:space="preserve">A person may renew an expired driver's license if the person's license has not been expired for more than 10 years.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whose driver's license has been expired for more than 10 years may obtain a new driver's license by complying with the requirements and procedures for obtaining an original driver's license.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521.421, Transportation Code, is amended by adding Subsection (l) to read as follows: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If a person is applying for the renewal of a driver's license that has been expired for more than 90 days, the fee for the renewal driver's license is increased by $20.</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706, Transportation Code, is amended by adding Section 706.0045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706.0045.</w:t>
      </w:r>
      <w:r>
        <w:rPr>
          <w:u w:val="single"/>
        </w:rPr>
        <w:t xml:space="preserve"> </w:t>
      </w:r>
      <w:r>
        <w:rPr>
          <w:u w:val="single"/>
        </w:rPr>
        <w:t xml:space="preserve"> </w:t>
      </w:r>
      <w:r>
        <w:rPr>
          <w:u w:val="single"/>
        </w:rPr>
        <w:t xml:space="preserve">PERIOD OF DENIAL OF RENEWAL OF DRIVER'S LICENSE.  (a)  Notwithstanding Section 706.004(a) or 706.006(c), the department may deny renewal of a person's driver's license under this chapter only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department receives a clearance notice under Section 706.005;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10th anniversary of the date the department or a vendor described by Subsection (b) first received notice under this chapter that there was cause to deny renewal of the person's driver's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subsection applies only if the department contracts with a vendor under Section 706.008 to implement this chapter.  Each month, the vendor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each person whose license may no longer be denied renewal because of the expiration of the time period described by Subsection (a)(2);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the name of each person identified under Subdivision (1)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department;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applicable court in which the person failed to appear based on a complaint or citation or failed to pay or satisfy a judgment ordering the payment of a fine and cost in the manner ordered by the court in a matter involving an offense described by Section 706.002(a).</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706.005, Transportation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A political subdivision shall immediately notify the department that there is no cause to continue to deny renewal of a person's driver's license based on the person's previous failure to appear or failure to pay or satisfy a judgment ordering the payment of a fine and cost in the manner ordered by the court in a matter involving an offense described by Section 706.002(a), on payment of a reimbursement fee</w:t>
      </w:r>
      <w:r>
        <w:rPr>
          <w:u w:val="single"/>
        </w:rPr>
        <w:t xml:space="preserve">, or on a finding by the court that the person is indigent and not required to pay a reimbursement fee,</w:t>
      </w:r>
      <w:r>
        <w:t xml:space="preserve"> as provided by Section 706.006 and:</w:t>
      </w:r>
    </w:p>
    <w:p w:rsidR="003F3435" w:rsidRDefault="0032493E">
      <w:pPr>
        <w:spacing w:line="480" w:lineRule="auto"/>
        <w:ind w:firstLine="1440"/>
        <w:jc w:val="both"/>
      </w:pPr>
      <w:r>
        <w:t xml:space="preserve">(1)</w:t>
      </w:r>
      <w:r xml:space="preserve">
        <w:t> </w:t>
      </w:r>
      <w:r xml:space="preserve">
        <w:t> </w:t>
      </w:r>
      <w:r>
        <w:t xml:space="preserve">the perfection of an appeal of the case for which the warrant of arrest was issued or judgment arose;</w:t>
      </w:r>
    </w:p>
    <w:p w:rsidR="003F3435" w:rsidRDefault="0032493E">
      <w:pPr>
        <w:spacing w:line="480" w:lineRule="auto"/>
        <w:ind w:firstLine="1440"/>
        <w:jc w:val="both"/>
      </w:pPr>
      <w:r>
        <w:t xml:space="preserve">(2)</w:t>
      </w:r>
      <w:r xml:space="preserve">
        <w:t> </w:t>
      </w:r>
      <w:r xml:space="preserve">
        <w:t> </w:t>
      </w:r>
      <w:r>
        <w:t xml:space="preserve">the dismissal of the charge for which the warrant of arrest was issued or judgment arose, other than a dismissal with prejudice by motion of the appropriate prosecuting attorney for lack of evidence;</w:t>
      </w:r>
    </w:p>
    <w:p w:rsidR="003F3435" w:rsidRDefault="0032493E">
      <w:pPr>
        <w:spacing w:line="480" w:lineRule="auto"/>
        <w:ind w:firstLine="1440"/>
        <w:jc w:val="both"/>
      </w:pPr>
      <w:r>
        <w:t xml:space="preserve">(3)</w:t>
      </w:r>
      <w:r xml:space="preserve">
        <w:t> </w:t>
      </w:r>
      <w:r xml:space="preserve">
        <w:t> </w:t>
      </w:r>
      <w:r>
        <w:t xml:space="preserve">the posting of bond or the giving of other security to reinstate the charge for which the warrant was issued;</w:t>
      </w:r>
    </w:p>
    <w:p w:rsidR="003F3435" w:rsidRDefault="0032493E">
      <w:pPr>
        <w:spacing w:line="480" w:lineRule="auto"/>
        <w:ind w:firstLine="1440"/>
        <w:jc w:val="both"/>
      </w:pPr>
      <w:r>
        <w:t xml:space="preserve">(4)</w:t>
      </w:r>
      <w:r xml:space="preserve">
        <w:t> </w:t>
      </w:r>
      <w:r xml:space="preserve">
        <w:t> </w:t>
      </w:r>
      <w:r>
        <w:t xml:space="preserve">the payment or discharge of the fine and cost owed on an outstanding judgment of the court; [</w:t>
      </w:r>
      <w:r>
        <w:rPr>
          <w:strike/>
        </w:rPr>
        <w:t xml:space="preserve">or</w:t>
      </w:r>
      <w:r>
        <w:t xml:space="preserve">]</w:t>
      </w:r>
    </w:p>
    <w:p w:rsidR="003F3435" w:rsidRDefault="0032493E">
      <w:pPr>
        <w:spacing w:line="480" w:lineRule="auto"/>
        <w:ind w:firstLine="1440"/>
        <w:jc w:val="both"/>
      </w:pPr>
      <w:r>
        <w:t xml:space="preserve">(5)</w:t>
      </w:r>
      <w:r xml:space="preserve">
        <w:t> </w:t>
      </w:r>
      <w:r xml:space="preserve">
        <w:t> </w:t>
      </w:r>
      <w:r>
        <w:rPr>
          <w:u w:val="single"/>
        </w:rPr>
        <w:t xml:space="preserve">if the person's license is denied renewal solely because of the person's previous failure to appear, the person's appearance in court in any manner authorized by law for the underlying offense for which the person previously failed to appear;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w:t>
      </w:r>
      <w:r>
        <w:t xml:space="preserve"> other [</w:t>
      </w:r>
      <w:r>
        <w:rPr>
          <w:strike/>
        </w:rPr>
        <w:t xml:space="preserve">suitable</w:t>
      </w:r>
      <w:r>
        <w:t xml:space="preserve">] arrangement to </w:t>
      </w:r>
      <w:r>
        <w:rPr>
          <w:u w:val="single"/>
        </w:rPr>
        <w:t xml:space="preserve">satisfy</w:t>
      </w:r>
      <w:r>
        <w:t xml:space="preserve"> [</w:t>
      </w:r>
      <w:r>
        <w:rPr>
          <w:strike/>
        </w:rPr>
        <w:t xml:space="preserve">pay</w:t>
      </w:r>
      <w:r>
        <w:t xml:space="preserve">] the fine and cost within the court's discretion</w:t>
      </w:r>
      <w:r>
        <w:rPr>
          <w:u w:val="single"/>
        </w:rPr>
        <w:t xml:space="preserve">, including any instance in which the person enters into an arrangement with the court to satisfy the fine and cost under a payment plan or by performing community service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political subdivision that notifies the department that there is no cause to continue to deny renewal of a person's driver's license under Subsection (a) may notify the department if the court subsequently determines the person failed to complete an arrangement to satisfy the fine and cost under Subsection (a)(6), including failure to complete payment plan installments or failure to complete community service.  On receiving the necessary information from the political subdivision under this subsection, the department may deny renewal of the person's driver's license.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Sections 521.2719 and 521.421(l), Transportation Code, as added by this Act, apply only to an application for a renewal driver's license that is submitted on or after the effective date of this Act.  An application that is submitted before the effective date of this Act is governed by the law in effect when the application was submitted,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706.0045, Transportation Code, as added by this Act, applies to a determination to deny renewal of a driver's license that is made by the Department of Public Safety of the State of Texas before,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270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